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74" w:rsidRPr="005A44A6" w:rsidRDefault="008D2874" w:rsidP="008D2874">
      <w:pPr>
        <w:spacing w:before="120"/>
        <w:jc w:val="center"/>
        <w:rPr>
          <w:b/>
          <w:color w:val="000000"/>
        </w:rPr>
      </w:pPr>
      <w:bookmarkStart w:id="0" w:name="_GoBack"/>
      <w:bookmarkEnd w:id="0"/>
      <w:r w:rsidRPr="005A44A6">
        <w:rPr>
          <w:b/>
          <w:color w:val="000000"/>
        </w:rPr>
        <w:t xml:space="preserve">Metodický postup </w:t>
      </w:r>
      <w:r w:rsidRPr="005A44A6">
        <w:rPr>
          <w:b/>
        </w:rPr>
        <w:t xml:space="preserve">k </w:t>
      </w:r>
      <w:r w:rsidR="002B5282" w:rsidRPr="005A44A6">
        <w:rPr>
          <w:b/>
        </w:rPr>
        <w:t>vykazování</w:t>
      </w:r>
      <w:r w:rsidRPr="005A44A6">
        <w:rPr>
          <w:b/>
        </w:rPr>
        <w:t xml:space="preserve"> pravidelného, nepovinného, zvláštního a mimořádného očkování </w:t>
      </w:r>
      <w:r w:rsidR="002B5282" w:rsidRPr="005A44A6">
        <w:rPr>
          <w:b/>
        </w:rPr>
        <w:t xml:space="preserve">od </w:t>
      </w:r>
      <w:r w:rsidR="00D14F53" w:rsidRPr="003455CB">
        <w:rPr>
          <w:b/>
        </w:rPr>
        <w:t xml:space="preserve">1. </w:t>
      </w:r>
      <w:r w:rsidR="005C5111" w:rsidRPr="003455CB">
        <w:rPr>
          <w:b/>
        </w:rPr>
        <w:t>3</w:t>
      </w:r>
      <w:r w:rsidR="00D14F53" w:rsidRPr="003455CB">
        <w:rPr>
          <w:b/>
        </w:rPr>
        <w:t>. 201</w:t>
      </w:r>
      <w:r w:rsidR="005C5111" w:rsidRPr="003455CB">
        <w:rPr>
          <w:b/>
        </w:rPr>
        <w:t>7</w:t>
      </w:r>
    </w:p>
    <w:p w:rsidR="00474CE2" w:rsidRPr="007930C8" w:rsidRDefault="00F91A0E" w:rsidP="00474CE2">
      <w:pPr>
        <w:spacing w:before="120"/>
        <w:jc w:val="both"/>
        <w:rPr>
          <w:color w:val="000000"/>
        </w:rPr>
      </w:pPr>
      <w:r w:rsidRPr="005A44A6">
        <w:rPr>
          <w:color w:val="000000"/>
        </w:rPr>
        <w:t>S</w:t>
      </w:r>
      <w:r w:rsidRPr="007930C8">
        <w:rPr>
          <w:color w:val="000000"/>
        </w:rPr>
        <w:t xml:space="preserve"> </w:t>
      </w:r>
      <w:r w:rsidR="00474CE2" w:rsidRPr="007930C8">
        <w:rPr>
          <w:color w:val="000000"/>
        </w:rPr>
        <w:t xml:space="preserve">účinností od 1. ledna 2012 jsou zdravotní pojišťovny </w:t>
      </w:r>
      <w:r w:rsidR="00FD2BD6" w:rsidRPr="007930C8">
        <w:rPr>
          <w:color w:val="000000"/>
        </w:rPr>
        <w:t>(dále jen „</w:t>
      </w:r>
      <w:r w:rsidR="00C56F8C" w:rsidRPr="007930C8">
        <w:rPr>
          <w:color w:val="000000"/>
        </w:rPr>
        <w:t>p</w:t>
      </w:r>
      <w:r w:rsidR="00FD2BD6" w:rsidRPr="007930C8">
        <w:rPr>
          <w:color w:val="000000"/>
        </w:rPr>
        <w:t xml:space="preserve">ojišťovny“) </w:t>
      </w:r>
      <w:r w:rsidR="00474CE2" w:rsidRPr="007930C8">
        <w:rPr>
          <w:color w:val="000000"/>
        </w:rPr>
        <w:t>působící v České republice povinny hradit z veřejného zdravotního pojištění léčivé přípravky obsahující očkovací látky pro pravidelná očkování podle antigenního složení očkovacích látek (dále jen „očkovací látky“), a to v souladu se zákonem č. 48/1997 Sb., o veřejném zdravotním pojištění</w:t>
      </w:r>
      <w:r w:rsidRPr="007930C8">
        <w:rPr>
          <w:color w:val="000000"/>
        </w:rPr>
        <w:t xml:space="preserve"> v platném znění (dále jen </w:t>
      </w:r>
      <w:r w:rsidR="00FD2BD6" w:rsidRPr="007930C8">
        <w:rPr>
          <w:color w:val="000000"/>
        </w:rPr>
        <w:t>„</w:t>
      </w:r>
      <w:r w:rsidRPr="007930C8">
        <w:rPr>
          <w:color w:val="000000"/>
        </w:rPr>
        <w:t>Zákon</w:t>
      </w:r>
      <w:r w:rsidR="00FD2BD6" w:rsidRPr="007930C8">
        <w:rPr>
          <w:color w:val="000000"/>
        </w:rPr>
        <w:t>“</w:t>
      </w:r>
      <w:r w:rsidRPr="007930C8">
        <w:rPr>
          <w:color w:val="000000"/>
        </w:rPr>
        <w:t>).</w:t>
      </w:r>
      <w:r w:rsidR="00130B83">
        <w:rPr>
          <w:color w:val="000000"/>
        </w:rPr>
        <w:t xml:space="preserve"> </w:t>
      </w:r>
      <w:r w:rsidR="00DB1319" w:rsidRPr="006C010E">
        <w:rPr>
          <w:color w:val="000000"/>
        </w:rPr>
        <w:t>V p</w:t>
      </w:r>
      <w:r w:rsidR="00130B83" w:rsidRPr="006C010E">
        <w:rPr>
          <w:color w:val="000000"/>
        </w:rPr>
        <w:t>řípad</w:t>
      </w:r>
      <w:r w:rsidR="006C010E" w:rsidRPr="006C010E">
        <w:rPr>
          <w:color w:val="000000"/>
        </w:rPr>
        <w:t>ě</w:t>
      </w:r>
      <w:r w:rsidR="00130B83" w:rsidRPr="006C010E">
        <w:rPr>
          <w:color w:val="000000"/>
        </w:rPr>
        <w:t xml:space="preserve"> změny souvisejících právních předpisů </w:t>
      </w:r>
      <w:r w:rsidR="00DB1319" w:rsidRPr="006C010E">
        <w:rPr>
          <w:color w:val="000000"/>
        </w:rPr>
        <w:t>se mění</w:t>
      </w:r>
      <w:r w:rsidR="00F3305A" w:rsidRPr="006C010E">
        <w:rPr>
          <w:color w:val="000000"/>
        </w:rPr>
        <w:t xml:space="preserve"> i  t</w:t>
      </w:r>
      <w:r w:rsidR="00DB1319" w:rsidRPr="006C010E">
        <w:rPr>
          <w:color w:val="000000"/>
        </w:rPr>
        <w:t>ento</w:t>
      </w:r>
      <w:r w:rsidR="00F3305A" w:rsidRPr="006C010E">
        <w:rPr>
          <w:color w:val="000000"/>
        </w:rPr>
        <w:t xml:space="preserve"> metodick</w:t>
      </w:r>
      <w:r w:rsidR="00DB1319" w:rsidRPr="006C010E">
        <w:rPr>
          <w:color w:val="000000"/>
        </w:rPr>
        <w:t>ý</w:t>
      </w:r>
      <w:r w:rsidR="00F3305A" w:rsidRPr="006C010E">
        <w:rPr>
          <w:color w:val="000000"/>
        </w:rPr>
        <w:t xml:space="preserve"> postup.</w:t>
      </w:r>
    </w:p>
    <w:p w:rsidR="007F6281" w:rsidRPr="007930C8" w:rsidRDefault="007F6281" w:rsidP="00474CE2">
      <w:pPr>
        <w:pStyle w:val="Default"/>
      </w:pPr>
    </w:p>
    <w:p w:rsidR="00F91A0E" w:rsidRPr="007930C8" w:rsidRDefault="00F91A0E" w:rsidP="00474CE2">
      <w:pPr>
        <w:pStyle w:val="Default"/>
      </w:pPr>
      <w:r w:rsidRPr="007930C8">
        <w:t>Přehled postupu vykazování jednotlivých očkování.</w:t>
      </w:r>
    </w:p>
    <w:p w:rsidR="00474CE2" w:rsidRPr="007930C8" w:rsidRDefault="00474CE2" w:rsidP="00474CE2">
      <w:pPr>
        <w:pStyle w:val="Default"/>
      </w:pPr>
    </w:p>
    <w:p w:rsidR="00474CE2" w:rsidRPr="00071EFA" w:rsidRDefault="00EC6CAC" w:rsidP="00071EFA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  <w:u w:val="single"/>
        </w:rPr>
      </w:pPr>
      <w:r w:rsidRPr="00071EFA">
        <w:rPr>
          <w:b/>
          <w:bCs/>
          <w:sz w:val="28"/>
          <w:szCs w:val="28"/>
        </w:rPr>
        <w:t xml:space="preserve">I. </w:t>
      </w:r>
      <w:r w:rsidRPr="00071EFA">
        <w:rPr>
          <w:b/>
          <w:bCs/>
          <w:sz w:val="28"/>
          <w:szCs w:val="28"/>
        </w:rPr>
        <w:tab/>
      </w:r>
      <w:r w:rsidR="00474CE2" w:rsidRPr="00071EFA">
        <w:rPr>
          <w:b/>
          <w:bCs/>
          <w:sz w:val="28"/>
          <w:szCs w:val="28"/>
          <w:u w:val="single"/>
        </w:rPr>
        <w:t xml:space="preserve">Postup pro vykazování pravidelného očkování </w:t>
      </w:r>
      <w:r w:rsidR="001262FA" w:rsidRPr="00071EFA">
        <w:rPr>
          <w:b/>
          <w:bCs/>
          <w:sz w:val="28"/>
          <w:szCs w:val="28"/>
          <w:u w:val="single"/>
        </w:rPr>
        <w:t>včetně</w:t>
      </w:r>
      <w:r w:rsidR="00474CE2" w:rsidRPr="00071EFA">
        <w:rPr>
          <w:b/>
          <w:bCs/>
          <w:sz w:val="28"/>
          <w:szCs w:val="28"/>
          <w:u w:val="single"/>
        </w:rPr>
        <w:t xml:space="preserve"> očkování rizikových skupin</w:t>
      </w:r>
      <w:r w:rsidR="00474CE2" w:rsidRPr="00071EFA">
        <w:rPr>
          <w:bCs/>
          <w:sz w:val="28"/>
          <w:szCs w:val="28"/>
          <w:u w:val="single"/>
        </w:rPr>
        <w:t xml:space="preserve"> </w:t>
      </w:r>
    </w:p>
    <w:p w:rsidR="00F3305A" w:rsidRPr="00F3305A" w:rsidRDefault="00F3305A" w:rsidP="00474CE2">
      <w:pPr>
        <w:pStyle w:val="Default"/>
        <w:rPr>
          <w:bCs/>
        </w:rPr>
      </w:pPr>
    </w:p>
    <w:p w:rsidR="00474CE2" w:rsidRPr="007930C8" w:rsidRDefault="00474CE2" w:rsidP="00474CE2">
      <w:pPr>
        <w:pStyle w:val="Default"/>
        <w:rPr>
          <w:b/>
          <w:bCs/>
        </w:rPr>
      </w:pPr>
      <w:r w:rsidRPr="007930C8">
        <w:rPr>
          <w:b/>
          <w:bCs/>
        </w:rPr>
        <w:t>Do této skupiny jsou zařazeny následující očkovací látky, které jsou hrazeny z veřejného zdravotního pojištění v rámci uzavřené smlouvy pojišťovnami distributorovi:</w:t>
      </w:r>
    </w:p>
    <w:p w:rsidR="00474CE2" w:rsidRPr="007930C8" w:rsidRDefault="00474CE2" w:rsidP="00474CE2">
      <w:pPr>
        <w:pStyle w:val="Default"/>
      </w:pP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kombinovaná očkovací látka proti záškrtu, dávivému kašli (acelulární forma), tetanu, dětské přenosné obrně (inaktivovaná forma), virové hepatitidě B, nákazám vyvolaným Haemophilus influenzae typ b (DTaPHibVHBIPV),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záškrtu, dávivému kašli (acelulární forma), tetanu (DTaP),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záškrtu, dávivému kašli (acelulární forma), tetanu, nákazám vyvolaným Haemophilus influenzae b (DTaPHib),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nákazám vyvolaným Haemophilus influenzae typ b,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tetanu, </w:t>
      </w:r>
    </w:p>
    <w:p w:rsidR="00474CE2" w:rsidRPr="00E524DD" w:rsidRDefault="00474CE2" w:rsidP="00E37C87">
      <w:pPr>
        <w:pStyle w:val="Default"/>
        <w:numPr>
          <w:ilvl w:val="0"/>
          <w:numId w:val="11"/>
        </w:numPr>
        <w:spacing w:after="47"/>
      </w:pPr>
      <w:r w:rsidRPr="00E524DD">
        <w:t xml:space="preserve">očkovací látka proti virové hepatitidě B </w:t>
      </w:r>
      <w:r w:rsidR="00D53AEA" w:rsidRPr="00E524DD">
        <w:t>do 15 let věku</w:t>
      </w:r>
      <w:r w:rsidRPr="00E524DD">
        <w:t xml:space="preserve">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spalničkám, příušnicím a zarděnkám,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dětské přenosné obrně v inaktivované formě,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</w:pPr>
      <w:r w:rsidRPr="007930C8">
        <w:t xml:space="preserve">očkovací látka proti záškrtu, dávivému kašli (acelulární forma), tetanu, dětské přenosné obrně (inaktivovaná forma). </w:t>
      </w:r>
    </w:p>
    <w:p w:rsidR="00474CE2" w:rsidRPr="007930C8" w:rsidRDefault="00474CE2" w:rsidP="00474CE2">
      <w:pPr>
        <w:pStyle w:val="Default"/>
      </w:pPr>
    </w:p>
    <w:p w:rsidR="00474CE2" w:rsidRPr="007930C8" w:rsidRDefault="00474CE2" w:rsidP="00474CE2">
      <w:pPr>
        <w:pStyle w:val="Default"/>
      </w:pPr>
      <w:r w:rsidRPr="007930C8">
        <w:rPr>
          <w:b/>
          <w:bCs/>
        </w:rPr>
        <w:t xml:space="preserve">Rizikové skupiny: </w:t>
      </w:r>
    </w:p>
    <w:p w:rsidR="00474CE2" w:rsidRPr="007930C8" w:rsidRDefault="00474CE2" w:rsidP="00E37C87">
      <w:pPr>
        <w:pStyle w:val="Default"/>
        <w:numPr>
          <w:ilvl w:val="0"/>
          <w:numId w:val="12"/>
        </w:numPr>
        <w:spacing w:after="45"/>
      </w:pPr>
      <w:r w:rsidRPr="007930C8">
        <w:t xml:space="preserve">očkovací látka proti pneumokokové infekci – konjugovaná, </w:t>
      </w:r>
    </w:p>
    <w:p w:rsidR="00474CE2" w:rsidRPr="007930C8" w:rsidRDefault="00474CE2" w:rsidP="00E37C87">
      <w:pPr>
        <w:pStyle w:val="Default"/>
        <w:numPr>
          <w:ilvl w:val="0"/>
          <w:numId w:val="12"/>
        </w:numPr>
        <w:spacing w:after="45"/>
      </w:pPr>
      <w:r w:rsidRPr="007930C8">
        <w:t xml:space="preserve">očkovací látka proti pneumokokové infekci – polysacharidová, </w:t>
      </w:r>
    </w:p>
    <w:p w:rsidR="00474CE2" w:rsidRPr="007930C8" w:rsidRDefault="00474CE2" w:rsidP="00E37C87">
      <w:pPr>
        <w:pStyle w:val="Default"/>
        <w:numPr>
          <w:ilvl w:val="0"/>
          <w:numId w:val="12"/>
        </w:numPr>
        <w:spacing w:after="45"/>
      </w:pPr>
      <w:r w:rsidRPr="007930C8">
        <w:t xml:space="preserve">očkovací látka proti TBC, </w:t>
      </w:r>
    </w:p>
    <w:p w:rsidR="00474CE2" w:rsidRPr="00E524DD" w:rsidRDefault="00474CE2" w:rsidP="00E37C87">
      <w:pPr>
        <w:pStyle w:val="Default"/>
        <w:numPr>
          <w:ilvl w:val="0"/>
          <w:numId w:val="12"/>
        </w:numPr>
        <w:spacing w:after="45"/>
      </w:pPr>
      <w:r w:rsidRPr="00E524DD">
        <w:t xml:space="preserve">očkovací látka proti virové hepatitidě B </w:t>
      </w:r>
      <w:r w:rsidR="00D53AEA" w:rsidRPr="00E524DD">
        <w:t>od 16 let věku</w:t>
      </w:r>
      <w:r w:rsidRPr="00E524DD">
        <w:t xml:space="preserve">, </w:t>
      </w:r>
    </w:p>
    <w:p w:rsidR="00474CE2" w:rsidRPr="007930C8" w:rsidRDefault="00474CE2" w:rsidP="00E37C87">
      <w:pPr>
        <w:pStyle w:val="Default"/>
        <w:numPr>
          <w:ilvl w:val="0"/>
          <w:numId w:val="12"/>
        </w:numPr>
      </w:pPr>
      <w:r w:rsidRPr="007930C8">
        <w:t xml:space="preserve">očkovací látka proti virové hepatitidě B pro osoby zařazené do dialyzačního programu. </w:t>
      </w:r>
    </w:p>
    <w:p w:rsidR="00474CE2" w:rsidRPr="007930C8" w:rsidRDefault="00474CE2" w:rsidP="00474CE2">
      <w:pPr>
        <w:pStyle w:val="Default"/>
      </w:pPr>
    </w:p>
    <w:p w:rsidR="00474CE2" w:rsidRPr="007930C8" w:rsidRDefault="00474CE2" w:rsidP="00474CE2">
      <w:pPr>
        <w:rPr>
          <w:b/>
          <w:u w:val="single"/>
        </w:rPr>
      </w:pPr>
      <w:r w:rsidRPr="007930C8">
        <w:rPr>
          <w:b/>
          <w:u w:val="single"/>
        </w:rPr>
        <w:t>Vykazování provedeného očkování:</w:t>
      </w:r>
    </w:p>
    <w:p w:rsidR="00474CE2" w:rsidRPr="007930C8" w:rsidRDefault="00474CE2" w:rsidP="00474CE2">
      <w:pPr>
        <w:jc w:val="both"/>
        <w:rPr>
          <w:u w:val="single"/>
        </w:rPr>
      </w:pPr>
    </w:p>
    <w:p w:rsidR="00474CE2" w:rsidRPr="007930C8" w:rsidRDefault="00474CE2" w:rsidP="00984A58">
      <w:pPr>
        <w:numPr>
          <w:ilvl w:val="0"/>
          <w:numId w:val="2"/>
        </w:numPr>
        <w:ind w:left="426" w:hanging="426"/>
        <w:jc w:val="both"/>
        <w:rPr>
          <w:u w:val="single"/>
        </w:rPr>
      </w:pPr>
      <w:r w:rsidRPr="007930C8">
        <w:rPr>
          <w:b/>
          <w:i/>
        </w:rPr>
        <w:t>V případě, že se pojištěnec nebo jeho zákonný zástupce rozhodne pro aplikaci očkovací látky, která je hrazena</w:t>
      </w:r>
      <w:r w:rsidRPr="007930C8">
        <w:t xml:space="preserve"> v rámci smlouvy uzavřené pojišťovnami s distributorem ve smyslu ust. § 17 odst. 8 písm. d) Zákona, budou </w:t>
      </w:r>
      <w:r w:rsidRPr="007930C8">
        <w:rPr>
          <w:b/>
        </w:rPr>
        <w:t>pojišťovny hradit plně celé očkování = výkon pro aplikaci (02105) i očkovací látku</w:t>
      </w:r>
      <w:r w:rsidRPr="007930C8">
        <w:t>.</w:t>
      </w:r>
    </w:p>
    <w:p w:rsidR="00474CE2" w:rsidRPr="007930C8" w:rsidRDefault="00474CE2" w:rsidP="00474CE2">
      <w:pPr>
        <w:jc w:val="both"/>
        <w:rPr>
          <w:u w:val="single"/>
        </w:rPr>
      </w:pPr>
    </w:p>
    <w:p w:rsidR="00474CE2" w:rsidRPr="007930C8" w:rsidRDefault="00474CE2" w:rsidP="006F7465">
      <w:pPr>
        <w:numPr>
          <w:ilvl w:val="0"/>
          <w:numId w:val="3"/>
        </w:numPr>
        <w:ind w:left="709" w:hanging="283"/>
        <w:jc w:val="both"/>
        <w:rPr>
          <w:b/>
          <w:i/>
        </w:rPr>
      </w:pPr>
      <w:r w:rsidRPr="007930C8">
        <w:rPr>
          <w:u w:val="single"/>
        </w:rPr>
        <w:lastRenderedPageBreak/>
        <w:t>zdravotní výkon</w:t>
      </w:r>
      <w:r w:rsidRPr="007930C8">
        <w:t xml:space="preserve">: </w:t>
      </w:r>
      <w:r w:rsidRPr="00357B8D">
        <w:rPr>
          <w:b/>
          <w:i/>
        </w:rPr>
        <w:t xml:space="preserve">vykazuje se kódem 02105 </w:t>
      </w:r>
      <w:r w:rsidR="00BF3947" w:rsidRPr="00357B8D">
        <w:rPr>
          <w:b/>
          <w:i/>
        </w:rPr>
        <w:t>(OF 2/1 den)</w:t>
      </w:r>
      <w:r w:rsidR="00BF3947" w:rsidRPr="00C42220">
        <w:t xml:space="preserve"> </w:t>
      </w:r>
      <w:r w:rsidRPr="00C42220">
        <w:t xml:space="preserve">– Pravidelné očkování podle předpisů o ochraně veřejného zdraví je hrazeno z veřejného zdravotního pojištění – případ, kdy ZULP hradí příslušná pojišťovna podle § 17 odst. 8 písm. d) </w:t>
      </w:r>
      <w:r w:rsidR="00EE233F" w:rsidRPr="00C42220">
        <w:t>Zákona</w:t>
      </w:r>
      <w:r w:rsidR="00357B8D" w:rsidRPr="00C42220">
        <w:t>.</w:t>
      </w:r>
    </w:p>
    <w:p w:rsidR="00474CE2" w:rsidRPr="007930C8" w:rsidRDefault="00474CE2" w:rsidP="006F7465">
      <w:pPr>
        <w:ind w:left="709" w:hanging="283"/>
        <w:jc w:val="both"/>
        <w:rPr>
          <w:u w:val="single"/>
        </w:rPr>
      </w:pPr>
    </w:p>
    <w:p w:rsidR="00474CE2" w:rsidRPr="007930C8" w:rsidRDefault="00474CE2" w:rsidP="006F7465">
      <w:pPr>
        <w:numPr>
          <w:ilvl w:val="0"/>
          <w:numId w:val="3"/>
        </w:numPr>
        <w:ind w:left="709" w:hanging="283"/>
        <w:jc w:val="both"/>
      </w:pPr>
      <w:r w:rsidRPr="007930C8">
        <w:rPr>
          <w:u w:val="single"/>
        </w:rPr>
        <w:t>očkovací látka</w:t>
      </w:r>
      <w:r w:rsidRPr="007930C8">
        <w:t xml:space="preserve">: </w:t>
      </w:r>
      <w:r w:rsidRPr="00357B8D">
        <w:rPr>
          <w:b/>
          <w:i/>
        </w:rPr>
        <w:t>hradí pojišťovna distributorovi</w:t>
      </w:r>
      <w:r w:rsidRPr="007930C8">
        <w:t xml:space="preserve">, </w:t>
      </w:r>
      <w:r w:rsidR="00FD2BD6" w:rsidRPr="007930C8">
        <w:t xml:space="preserve">poskytovatel </w:t>
      </w:r>
      <w:r w:rsidR="00FE2656" w:rsidRPr="007930C8">
        <w:t>zdravotních</w:t>
      </w:r>
      <w:r w:rsidR="00FD2BD6" w:rsidRPr="007930C8">
        <w:t xml:space="preserve"> služeb (dále jen „P</w:t>
      </w:r>
      <w:r w:rsidR="00FE2656" w:rsidRPr="007930C8">
        <w:t>Z</w:t>
      </w:r>
      <w:r w:rsidR="00FD2BD6" w:rsidRPr="007930C8">
        <w:t>S“)</w:t>
      </w:r>
      <w:r w:rsidRPr="007930C8">
        <w:t xml:space="preserve"> vykazuje očkovací látku </w:t>
      </w:r>
      <w:r w:rsidRPr="00A10E2E">
        <w:t>jako ZULP s nulovou hodnotou</w:t>
      </w:r>
      <w:r w:rsidR="00357B8D">
        <w:t>.</w:t>
      </w:r>
    </w:p>
    <w:p w:rsidR="00474CE2" w:rsidRPr="007930C8" w:rsidRDefault="00474CE2" w:rsidP="006F7465">
      <w:pPr>
        <w:ind w:left="709" w:hanging="283"/>
        <w:jc w:val="both"/>
      </w:pPr>
    </w:p>
    <w:p w:rsidR="00474CE2" w:rsidRPr="007930C8" w:rsidRDefault="00474CE2" w:rsidP="006F7465">
      <w:pPr>
        <w:numPr>
          <w:ilvl w:val="0"/>
          <w:numId w:val="3"/>
        </w:numPr>
        <w:ind w:left="709" w:hanging="283"/>
        <w:jc w:val="both"/>
      </w:pPr>
      <w:r w:rsidRPr="007930C8">
        <w:rPr>
          <w:u w:val="single"/>
        </w:rPr>
        <w:t>tj.: 1 kód pro aplikaci očkování + 1 kód pro ZULP (očkovací látka) + příslušná diagnóza.</w:t>
      </w:r>
    </w:p>
    <w:p w:rsidR="00474CE2" w:rsidRPr="007930C8" w:rsidRDefault="00474CE2" w:rsidP="00474CE2">
      <w:pPr>
        <w:pStyle w:val="Odstavecseseznamem"/>
        <w:rPr>
          <w:rFonts w:ascii="Times New Roman" w:hAnsi="Times New Roman"/>
          <w:sz w:val="24"/>
          <w:szCs w:val="24"/>
        </w:rPr>
      </w:pPr>
    </w:p>
    <w:p w:rsidR="00474CE2" w:rsidRPr="007930C8" w:rsidRDefault="00474CE2" w:rsidP="00474CE2">
      <w:pPr>
        <w:jc w:val="both"/>
        <w:rPr>
          <w:u w:val="single"/>
        </w:rPr>
      </w:pPr>
      <w:r w:rsidRPr="007930C8">
        <w:rPr>
          <w:b/>
          <w:lang w:eastAsia="en-US"/>
        </w:rPr>
        <w:t xml:space="preserve">Protože neexistuje situace, kdy by pojišťovny hradily výše uvedené látky v souvislosti </w:t>
      </w:r>
      <w:r w:rsidRPr="007930C8">
        <w:rPr>
          <w:lang w:eastAsia="en-US"/>
        </w:rPr>
        <w:t>s pravidelným očkováním jinak než přes distributora, musí být</w:t>
      </w:r>
      <w:r w:rsidRPr="007930C8">
        <w:rPr>
          <w:b/>
          <w:lang w:eastAsia="en-US"/>
        </w:rPr>
        <w:t xml:space="preserve"> tato péče</w:t>
      </w:r>
      <w:r w:rsidR="00F246AA" w:rsidRPr="007930C8">
        <w:rPr>
          <w:b/>
          <w:lang w:eastAsia="en-US"/>
        </w:rPr>
        <w:t xml:space="preserve"> </w:t>
      </w:r>
      <w:r w:rsidRPr="007930C8">
        <w:rPr>
          <w:b/>
          <w:lang w:eastAsia="en-US"/>
        </w:rPr>
        <w:t>vykazována pouze kódem 02105 z platného seznamu zdravotních výkonů.</w:t>
      </w:r>
      <w:r w:rsidR="00113E62" w:rsidRPr="007930C8">
        <w:rPr>
          <w:b/>
          <w:lang w:eastAsia="en-US"/>
        </w:rPr>
        <w:t xml:space="preserve"> </w:t>
      </w:r>
      <w:r w:rsidR="00113E62" w:rsidRPr="007930C8">
        <w:rPr>
          <w:lang w:eastAsia="en-US"/>
        </w:rPr>
        <w:t xml:space="preserve">Výjimkou je </w:t>
      </w:r>
      <w:r w:rsidR="00113E62" w:rsidRPr="007930C8">
        <w:rPr>
          <w:b/>
          <w:lang w:eastAsia="en-US"/>
        </w:rPr>
        <w:t>s</w:t>
      </w:r>
      <w:r w:rsidR="00113E62" w:rsidRPr="007930C8">
        <w:rPr>
          <w:b/>
          <w:color w:val="000000"/>
        </w:rPr>
        <w:t>elektivní BCG vakcinace, která je hrazena z prostředků veřejného zdravotního pojištění a je</w:t>
      </w:r>
      <w:r w:rsidR="00465A17" w:rsidRPr="007930C8">
        <w:rPr>
          <w:b/>
          <w:color w:val="000000"/>
        </w:rPr>
        <w:t xml:space="preserve"> umožněno v tomto případě</w:t>
      </w:r>
      <w:r w:rsidR="00113E62" w:rsidRPr="007930C8">
        <w:rPr>
          <w:b/>
          <w:color w:val="000000"/>
        </w:rPr>
        <w:t xml:space="preserve"> </w:t>
      </w:r>
      <w:r w:rsidR="00465A17" w:rsidRPr="007930C8">
        <w:rPr>
          <w:b/>
          <w:color w:val="000000"/>
        </w:rPr>
        <w:t xml:space="preserve">vykazovat </w:t>
      </w:r>
      <w:r w:rsidR="00113E62" w:rsidRPr="007930C8">
        <w:rPr>
          <w:b/>
          <w:color w:val="000000"/>
        </w:rPr>
        <w:t>kódem 25313 dle platného Seznamu zdravotních výkonů</w:t>
      </w:r>
      <w:r w:rsidR="00113E62" w:rsidRPr="007930C8">
        <w:rPr>
          <w:color w:val="000000"/>
        </w:rPr>
        <w:t xml:space="preserve"> s bodovými hodnotami.</w:t>
      </w:r>
    </w:p>
    <w:p w:rsidR="00474CE2" w:rsidRPr="007930C8" w:rsidRDefault="00474CE2" w:rsidP="00474CE2">
      <w:pPr>
        <w:jc w:val="both"/>
        <w:rPr>
          <w:color w:val="000000"/>
        </w:rPr>
      </w:pPr>
    </w:p>
    <w:tbl>
      <w:tblPr>
        <w:tblW w:w="8964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2552"/>
        <w:gridCol w:w="2835"/>
        <w:gridCol w:w="955"/>
        <w:gridCol w:w="815"/>
        <w:gridCol w:w="815"/>
      </w:tblGrid>
      <w:tr w:rsidR="00F42AAD" w:rsidRPr="007930C8" w:rsidTr="00376BE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AAD" w:rsidRPr="007930C8" w:rsidRDefault="00F42AAD" w:rsidP="00A93B57">
            <w:pPr>
              <w:jc w:val="center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KOD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AAD" w:rsidRPr="007930C8" w:rsidRDefault="00F42AAD" w:rsidP="00A93B57">
            <w:pPr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NAZ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AAD" w:rsidRPr="007930C8" w:rsidRDefault="00F42AAD" w:rsidP="00A93B57">
            <w:pPr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DOP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AAD" w:rsidRPr="007930C8" w:rsidRDefault="00F42AAD" w:rsidP="00A93B57">
            <w:pPr>
              <w:jc w:val="center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UHR1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AAD" w:rsidRPr="007930C8" w:rsidRDefault="00F42AAD" w:rsidP="00A93B57">
            <w:pPr>
              <w:jc w:val="center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UHR2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AAD" w:rsidRPr="007930C8" w:rsidRDefault="00F42AAD" w:rsidP="00A93B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UHR3</w:t>
            </w: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03C3">
              <w:rPr>
                <w:color w:val="000000"/>
              </w:rPr>
              <w:t>0</w:t>
            </w:r>
            <w:r>
              <w:rPr>
                <w:color w:val="000000"/>
              </w:rPr>
              <w:t>32865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D800EF">
              <w:rPr>
                <w:color w:val="000000"/>
              </w:rPr>
              <w:t>INFANRIX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D800EF">
              <w:rPr>
                <w:color w:val="000000"/>
              </w:rPr>
              <w:t>INJ SUS 10X0,5ML</w:t>
            </w:r>
            <w:r>
              <w:rPr>
                <w:color w:val="000000"/>
              </w:rPr>
              <w:t>+10J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D800EF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0025646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INFANRIX HEXA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PLV SUS 10X0,5 LA+ST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0028399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FENDRIX</w:t>
            </w:r>
            <w:r>
              <w:rPr>
                <w:color w:val="000000"/>
              </w:rPr>
              <w:t xml:space="preserve"> IMS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 xml:space="preserve">INJ SUS </w:t>
            </w:r>
            <w:r>
              <w:rPr>
                <w:color w:val="000000"/>
              </w:rPr>
              <w:t>1X0,5ML+JEH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0054227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HIBERIX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 xml:space="preserve">INJ PSO LQF </w:t>
            </w:r>
            <w:r>
              <w:rPr>
                <w:color w:val="000000"/>
              </w:rPr>
              <w:t xml:space="preserve"> 1+1X0,5ML+ST+2J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strike/>
                <w:color w:val="000000"/>
              </w:rPr>
            </w:pPr>
            <w:r w:rsidRPr="007930C8">
              <w:rPr>
                <w:strike/>
                <w:color w:val="000000"/>
              </w:rPr>
              <w:t>271,00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3455CB" w:rsidRDefault="00F42AAD" w:rsidP="00A93B57">
            <w:pPr>
              <w:jc w:val="center"/>
              <w:rPr>
                <w:strike/>
                <w:color w:val="000000"/>
              </w:rPr>
            </w:pPr>
            <w:r w:rsidRPr="003455CB">
              <w:rPr>
                <w:strike/>
                <w:color w:val="000000"/>
              </w:rPr>
              <w:t>0056049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3455CB" w:rsidRDefault="00F42AAD" w:rsidP="00A93B57">
            <w:pPr>
              <w:rPr>
                <w:strike/>
                <w:color w:val="000000"/>
              </w:rPr>
            </w:pPr>
            <w:r w:rsidRPr="003455CB">
              <w:rPr>
                <w:strike/>
                <w:color w:val="000000"/>
              </w:rPr>
              <w:t>INFANRIX HIB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3455CB" w:rsidRDefault="00F42AAD" w:rsidP="00A93B57">
            <w:pPr>
              <w:rPr>
                <w:strike/>
                <w:color w:val="000000"/>
              </w:rPr>
            </w:pPr>
            <w:r w:rsidRPr="003455CB">
              <w:rPr>
                <w:strike/>
                <w:color w:val="000000"/>
              </w:rPr>
              <w:t>INJ SUS 1X0,5ML/DÁV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3455CB" w:rsidRDefault="00F42AAD" w:rsidP="00A93B57">
            <w:pPr>
              <w:jc w:val="right"/>
              <w:rPr>
                <w:strike/>
                <w:color w:val="000000"/>
              </w:rPr>
            </w:pPr>
            <w:r w:rsidRPr="003455CB">
              <w:rPr>
                <w:strike/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3455CB" w:rsidRDefault="00F42AAD" w:rsidP="00A93B57">
            <w:pPr>
              <w:jc w:val="right"/>
              <w:rPr>
                <w:strike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1A1E80" w:rsidRDefault="00F42AAD" w:rsidP="00A93B57">
            <w:pPr>
              <w:jc w:val="right"/>
              <w:rPr>
                <w:strike/>
                <w:color w:val="000000"/>
                <w:highlight w:val="yellow"/>
              </w:rPr>
            </w:pP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0057521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PRIORIX</w:t>
            </w:r>
            <w:r>
              <w:rPr>
                <w:color w:val="000000"/>
              </w:rPr>
              <w:t xml:space="preserve"> INJ. STŘ.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 xml:space="preserve">INJ </w:t>
            </w:r>
            <w:r>
              <w:rPr>
                <w:color w:val="000000"/>
              </w:rPr>
              <w:t>PLQ SOL ISP 1+1STŘ+2JEH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0083443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TETAVAX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</w:t>
            </w:r>
            <w:r>
              <w:rPr>
                <w:color w:val="000000"/>
              </w:rPr>
              <w:t>,</w:t>
            </w:r>
            <w:r w:rsidRPr="007930C8">
              <w:rPr>
                <w:color w:val="000000"/>
              </w:rPr>
              <w:t>5ML-STŘ</w:t>
            </w:r>
            <w:r>
              <w:rPr>
                <w:color w:val="000000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0085172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PNEUMO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SOL 1X0</w:t>
            </w:r>
            <w:r>
              <w:rPr>
                <w:color w:val="000000"/>
              </w:rPr>
              <w:t>,</w:t>
            </w:r>
            <w:r w:rsidRPr="007930C8">
              <w:rPr>
                <w:color w:val="000000"/>
              </w:rPr>
              <w:t>5ML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A46328">
              <w:rPr>
                <w:strike/>
                <w:color w:val="000000"/>
              </w:rPr>
              <w:t>482,33</w:t>
            </w: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0091775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ENGERIX-B 20 MCG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25X1ML/20RG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B64CC8" w:rsidRDefault="00F42AAD" w:rsidP="00A93B57">
            <w:pPr>
              <w:jc w:val="center"/>
              <w:rPr>
                <w:color w:val="000000"/>
              </w:rPr>
            </w:pPr>
            <w:r w:rsidRPr="00B64CC8">
              <w:rPr>
                <w:color w:val="000000"/>
              </w:rPr>
              <w:t>0103073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B64CC8" w:rsidRDefault="00F42AAD" w:rsidP="00A93B57">
            <w:pPr>
              <w:rPr>
                <w:color w:val="000000"/>
              </w:rPr>
            </w:pPr>
            <w:r w:rsidRPr="00B64CC8">
              <w:rPr>
                <w:color w:val="000000"/>
              </w:rPr>
              <w:t>ENGERIX-B 20 MCG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B64CC8" w:rsidRDefault="00F42AAD" w:rsidP="00A93B57">
            <w:pPr>
              <w:rPr>
                <w:color w:val="000000"/>
              </w:rPr>
            </w:pPr>
            <w:r w:rsidRPr="00B64CC8">
              <w:rPr>
                <w:color w:val="000000"/>
              </w:rPr>
              <w:t>INJ SUS 1X1ML/20RG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B64CC8" w:rsidRDefault="00F42AAD" w:rsidP="00A93B57">
            <w:pPr>
              <w:jc w:val="right"/>
              <w:rPr>
                <w:color w:val="000000"/>
              </w:rPr>
            </w:pPr>
            <w:r w:rsidRPr="00B64C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B64C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E03D2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FE03D2">
            <w:pPr>
              <w:jc w:val="center"/>
              <w:rPr>
                <w:color w:val="000000"/>
              </w:rPr>
            </w:pPr>
            <w:r w:rsidRPr="00B64CC8">
              <w:rPr>
                <w:color w:val="000000"/>
              </w:rPr>
              <w:t>0057</w:t>
            </w:r>
            <w:r w:rsidR="00EF7E85" w:rsidRPr="00B64CC8">
              <w:rPr>
                <w:color w:val="000000"/>
              </w:rPr>
              <w:t>57</w:t>
            </w:r>
            <w:r w:rsidRPr="00B64CC8">
              <w:rPr>
                <w:color w:val="00000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FE03D2">
            <w:pPr>
              <w:rPr>
                <w:color w:val="000000"/>
              </w:rPr>
            </w:pPr>
            <w:r w:rsidRPr="00B64CC8">
              <w:rPr>
                <w:color w:val="000000"/>
              </w:rPr>
              <w:t>ENGERIX-B 10 MCG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FE03D2">
            <w:pPr>
              <w:rPr>
                <w:color w:val="000000"/>
              </w:rPr>
            </w:pPr>
            <w:r w:rsidRPr="00B64CC8">
              <w:rPr>
                <w:color w:val="000000"/>
              </w:rPr>
              <w:t>INJ SUS 25X0,5</w:t>
            </w:r>
            <w:r w:rsidR="00EF7E85" w:rsidRPr="00B64CC8">
              <w:rPr>
                <w:color w:val="000000"/>
              </w:rPr>
              <w:t>ML/1</w:t>
            </w:r>
            <w:r w:rsidRPr="00B64CC8">
              <w:rPr>
                <w:color w:val="000000"/>
              </w:rPr>
              <w:t>0RG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A93B57">
            <w:pPr>
              <w:jc w:val="right"/>
              <w:rPr>
                <w:color w:val="000000"/>
              </w:rPr>
            </w:pPr>
            <w:r w:rsidRPr="00B64C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2" w:rsidRPr="00B64CC8" w:rsidRDefault="00FE03D2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FE03D2" w:rsidRDefault="00FE03D2" w:rsidP="00A93B57">
            <w:pPr>
              <w:jc w:val="right"/>
              <w:rPr>
                <w:color w:val="000000"/>
                <w:highlight w:val="yellow"/>
              </w:rPr>
            </w:pPr>
          </w:p>
        </w:tc>
      </w:tr>
      <w:tr w:rsidR="00FE03D2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FE03D2">
            <w:pPr>
              <w:jc w:val="center"/>
              <w:rPr>
                <w:color w:val="000000"/>
              </w:rPr>
            </w:pPr>
            <w:r w:rsidRPr="00B64CC8">
              <w:rPr>
                <w:color w:val="000000"/>
              </w:rPr>
              <w:t>0103070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A93B57">
            <w:pPr>
              <w:rPr>
                <w:color w:val="000000"/>
              </w:rPr>
            </w:pPr>
            <w:r w:rsidRPr="00B64CC8">
              <w:rPr>
                <w:color w:val="000000"/>
              </w:rPr>
              <w:t>ENGERIX-B 10 MCG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FE03D2">
            <w:pPr>
              <w:rPr>
                <w:color w:val="000000"/>
              </w:rPr>
            </w:pPr>
            <w:r w:rsidRPr="00B64CC8">
              <w:rPr>
                <w:color w:val="000000"/>
              </w:rPr>
              <w:t>INJ SUS 1X0,5</w:t>
            </w:r>
            <w:r w:rsidR="00EF7E85" w:rsidRPr="00B64CC8">
              <w:rPr>
                <w:color w:val="000000"/>
              </w:rPr>
              <w:t>ML/1</w:t>
            </w:r>
            <w:r w:rsidRPr="00B64CC8">
              <w:rPr>
                <w:color w:val="000000"/>
              </w:rPr>
              <w:t>0RG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A93B57">
            <w:pPr>
              <w:jc w:val="right"/>
              <w:rPr>
                <w:color w:val="000000"/>
              </w:rPr>
            </w:pPr>
            <w:r w:rsidRPr="00B64C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2" w:rsidRPr="00B64CC8" w:rsidRDefault="00FE03D2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FE03D2" w:rsidRDefault="00FE03D2" w:rsidP="00A93B57">
            <w:pPr>
              <w:jc w:val="right"/>
              <w:rPr>
                <w:color w:val="000000"/>
                <w:highlight w:val="yellow"/>
              </w:rPr>
            </w:pPr>
          </w:p>
        </w:tc>
      </w:tr>
      <w:tr w:rsidR="00FE03D2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A93B57">
            <w:pPr>
              <w:jc w:val="center"/>
              <w:rPr>
                <w:color w:val="000000"/>
              </w:rPr>
            </w:pPr>
            <w:r w:rsidRPr="00B64CC8">
              <w:rPr>
                <w:color w:val="000000"/>
              </w:rPr>
              <w:t>0100224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A93B57">
            <w:pPr>
              <w:rPr>
                <w:color w:val="000000"/>
              </w:rPr>
            </w:pPr>
            <w:r w:rsidRPr="00B64CC8">
              <w:rPr>
                <w:color w:val="000000"/>
              </w:rPr>
              <w:t>IMOVAX POLIO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A93B57">
            <w:pPr>
              <w:rPr>
                <w:color w:val="000000"/>
              </w:rPr>
            </w:pPr>
            <w:r w:rsidRPr="00B64CC8">
              <w:rPr>
                <w:color w:val="000000"/>
              </w:rPr>
              <w:t>INJ SUS 1X0,5ML/DÁV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A93B57">
            <w:pPr>
              <w:jc w:val="right"/>
              <w:rPr>
                <w:color w:val="000000"/>
              </w:rPr>
            </w:pPr>
            <w:r w:rsidRPr="00B64C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2" w:rsidRPr="00B64CC8" w:rsidRDefault="00FE03D2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</w:p>
        </w:tc>
      </w:tr>
      <w:tr w:rsidR="00FE03D2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rPr>
                <w:color w:val="000000"/>
              </w:rPr>
            </w:pPr>
            <w:r>
              <w:rPr>
                <w:color w:val="000000"/>
              </w:rPr>
              <w:t>BOOSTRIX INJ. STŘ.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rPr>
                <w:color w:val="000000"/>
              </w:rPr>
            </w:pPr>
            <w:r>
              <w:rPr>
                <w:color w:val="000000"/>
              </w:rPr>
              <w:t>INJ SUS 1X1DÁV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</w:p>
        </w:tc>
      </w:tr>
      <w:tr w:rsidR="00FE03D2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74C83" w:rsidRDefault="00FE03D2" w:rsidP="00A93B57">
            <w:pPr>
              <w:jc w:val="center"/>
              <w:rPr>
                <w:color w:val="000000"/>
              </w:rPr>
            </w:pPr>
            <w:r w:rsidRPr="00B74C83">
              <w:rPr>
                <w:color w:val="000000"/>
              </w:rPr>
              <w:t>0120112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74C83" w:rsidRDefault="00FE03D2" w:rsidP="00A93B57">
            <w:pPr>
              <w:rPr>
                <w:color w:val="000000"/>
              </w:rPr>
            </w:pPr>
            <w:r w:rsidRPr="00B74C83">
              <w:rPr>
                <w:color w:val="000000"/>
              </w:rPr>
              <w:t xml:space="preserve">BOOSTRIX POLIO INJ. STŘ.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74C83" w:rsidRDefault="00FE03D2" w:rsidP="00A93B57">
            <w:pPr>
              <w:rPr>
                <w:color w:val="000000"/>
              </w:rPr>
            </w:pPr>
            <w:r w:rsidRPr="00B74C83">
              <w:rPr>
                <w:color w:val="000000"/>
              </w:rPr>
              <w:t>INJ SUS ISP 1X1DÁV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74C83" w:rsidRDefault="00FE03D2" w:rsidP="00A93B57">
            <w:pPr>
              <w:jc w:val="right"/>
              <w:rPr>
                <w:color w:val="000000"/>
              </w:rPr>
            </w:pPr>
            <w:r w:rsidRPr="00B74C83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2" w:rsidRPr="00BF6069" w:rsidRDefault="00FE03D2" w:rsidP="00A93B57">
            <w:pPr>
              <w:jc w:val="right"/>
              <w:rPr>
                <w:strike/>
                <w:color w:val="000000"/>
                <w:highlight w:val="yellow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F6069" w:rsidRDefault="00FE03D2" w:rsidP="00A93B57">
            <w:pPr>
              <w:jc w:val="right"/>
              <w:rPr>
                <w:strike/>
                <w:color w:val="000000"/>
                <w:highlight w:val="yellow"/>
              </w:rPr>
            </w:pPr>
          </w:p>
        </w:tc>
      </w:tr>
      <w:tr w:rsidR="00FE03D2" w:rsidRPr="007930C8" w:rsidTr="00376BE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0149868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rPr>
                <w:color w:val="000000"/>
              </w:rPr>
            </w:pPr>
            <w:r>
              <w:rPr>
                <w:color w:val="000000"/>
              </w:rPr>
              <w:t xml:space="preserve">PREVENAR </w:t>
            </w:r>
            <w:r w:rsidRPr="007930C8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IMS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</w:t>
            </w:r>
            <w:r>
              <w:rPr>
                <w:color w:val="000000"/>
              </w:rPr>
              <w:t>,</w:t>
            </w:r>
            <w:r w:rsidRPr="007930C8">
              <w:rPr>
                <w:color w:val="000000"/>
              </w:rPr>
              <w:t>5ML+J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24C3B" w:rsidRDefault="00FE03D2" w:rsidP="00A93B57">
            <w:pPr>
              <w:jc w:val="right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  <w:t>998,68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A46328" w:rsidRDefault="00FE03D2" w:rsidP="00A93B57">
            <w:pPr>
              <w:jc w:val="right"/>
              <w:rPr>
                <w:strike/>
                <w:color w:val="000000"/>
              </w:rPr>
            </w:pPr>
            <w:r w:rsidRPr="00A46328">
              <w:rPr>
                <w:strike/>
                <w:color w:val="000000"/>
              </w:rPr>
              <w:t>482,33</w:t>
            </w:r>
          </w:p>
        </w:tc>
      </w:tr>
      <w:tr w:rsidR="00FE03D2" w:rsidRPr="007930C8" w:rsidTr="00376BE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01941</w:t>
            </w:r>
            <w:r>
              <w:rPr>
                <w:color w:val="000000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HEXACIMA</w:t>
            </w:r>
            <w:r>
              <w:rPr>
                <w:color w:val="000000"/>
              </w:rPr>
              <w:t xml:space="preserve"> IMS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</w:t>
            </w:r>
            <w:r>
              <w:rPr>
                <w:color w:val="000000"/>
              </w:rPr>
              <w:t>,</w:t>
            </w:r>
            <w:r w:rsidRPr="007930C8">
              <w:rPr>
                <w:color w:val="000000"/>
              </w:rPr>
              <w:t>5ML</w:t>
            </w:r>
            <w:r>
              <w:rPr>
                <w:color w:val="000000"/>
              </w:rPr>
              <w:t>+2J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</w:p>
        </w:tc>
      </w:tr>
      <w:tr w:rsidR="00FE03D2" w:rsidRPr="007930C8" w:rsidTr="00376BE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center"/>
              <w:rPr>
                <w:color w:val="000000"/>
              </w:rPr>
            </w:pPr>
            <w:r w:rsidRPr="00EA2DC5">
              <w:rPr>
                <w:color w:val="000000"/>
              </w:rPr>
              <w:t>9999911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EA2DC5" w:rsidRDefault="00FE03D2" w:rsidP="00A93B57">
            <w:pPr>
              <w:rPr>
                <w:color w:val="000000"/>
              </w:rPr>
            </w:pPr>
            <w:r w:rsidRPr="00EA2DC5">
              <w:rPr>
                <w:color w:val="000000"/>
              </w:rPr>
              <w:t>BCG 10 ANTI-TUBER VACCINE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EA2DC5" w:rsidRDefault="00FE03D2" w:rsidP="00A93B57">
            <w:pPr>
              <w:rPr>
                <w:color w:val="000000"/>
              </w:rPr>
            </w:pPr>
            <w:r w:rsidRPr="00EA2DC5">
              <w:rPr>
                <w:color w:val="000000"/>
              </w:rPr>
              <w:t>5</w:t>
            </w:r>
            <w:r>
              <w:rPr>
                <w:color w:val="000000"/>
              </w:rPr>
              <w:t>x(1X10</w:t>
            </w:r>
            <w:r w:rsidRPr="00EA2D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DÁV)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EA2DC5" w:rsidRDefault="00FE03D2" w:rsidP="00A93B57">
            <w:pPr>
              <w:jc w:val="right"/>
              <w:rPr>
                <w:color w:val="000000"/>
              </w:rPr>
            </w:pPr>
            <w:r w:rsidRPr="00EA2DC5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2" w:rsidRPr="00EA2DC5" w:rsidRDefault="00FE03D2" w:rsidP="00A93B57">
            <w:pPr>
              <w:jc w:val="right"/>
              <w:rPr>
                <w:color w:val="000000"/>
              </w:rPr>
            </w:pPr>
            <w:r w:rsidRPr="00EA2DC5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EA2DC5" w:rsidRDefault="00FE03D2" w:rsidP="00A93B57">
            <w:pPr>
              <w:jc w:val="right"/>
              <w:rPr>
                <w:color w:val="000000"/>
              </w:rPr>
            </w:pPr>
            <w:r w:rsidRPr="00EA2DC5">
              <w:rPr>
                <w:color w:val="000000"/>
              </w:rPr>
              <w:t>0,00</w:t>
            </w:r>
          </w:p>
        </w:tc>
      </w:tr>
    </w:tbl>
    <w:p w:rsidR="00474CE2" w:rsidRPr="007930C8" w:rsidRDefault="00474CE2" w:rsidP="00474CE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DE5A12" w:rsidRPr="00D649B9" w:rsidRDefault="00DE5A12" w:rsidP="00F53E83">
      <w:pPr>
        <w:numPr>
          <w:ilvl w:val="0"/>
          <w:numId w:val="28"/>
        </w:numPr>
        <w:spacing w:before="120"/>
        <w:ind w:left="709" w:hanging="284"/>
        <w:jc w:val="both"/>
        <w:rPr>
          <w:rFonts w:eastAsia="Calibri"/>
        </w:rPr>
      </w:pPr>
      <w:r w:rsidRPr="0053183A">
        <w:t>V případě pravidelného</w:t>
      </w:r>
      <w:r w:rsidRPr="006E5E6A">
        <w:t xml:space="preserve"> očkování polysacharidovou očkovací látkou proti pneumokokovým infekcím kód SÚKL </w:t>
      </w:r>
      <w:r w:rsidRPr="006E5E6A">
        <w:rPr>
          <w:b/>
        </w:rPr>
        <w:t>0085172 PNEUMO 23</w:t>
      </w:r>
      <w:r w:rsidRPr="006E5E6A">
        <w:t xml:space="preserve"> INJ SOL 1X0,5ML </w:t>
      </w:r>
      <w:r w:rsidRPr="006E5E6A">
        <w:rPr>
          <w:b/>
        </w:rPr>
        <w:t>v zařízeních lůžkové péče</w:t>
      </w:r>
      <w:r w:rsidRPr="006E5E6A">
        <w:t>, PZS</w:t>
      </w:r>
      <w:r w:rsidR="009679EC" w:rsidRPr="006E5E6A">
        <w:t xml:space="preserve"> vykáže</w:t>
      </w:r>
      <w:r w:rsidRPr="006E5E6A">
        <w:t xml:space="preserve"> k výkonu OD, tj. bez vykázání kódu aplikace</w:t>
      </w:r>
      <w:r w:rsidR="009679EC" w:rsidRPr="006E5E6A">
        <w:t xml:space="preserve">, že se jedná o úhradu </w:t>
      </w:r>
      <w:r w:rsidR="009679EC" w:rsidRPr="006E5E6A">
        <w:rPr>
          <w:b/>
        </w:rPr>
        <w:t>UHR 2 s nulovou hodnotou</w:t>
      </w:r>
      <w:r w:rsidR="009679EC" w:rsidRPr="006E5E6A">
        <w:t>, očkovací látka je hrazena distributorovi. Na dokladu 03 musí být vyplněn příznak zvýšené úhrady LZVL=“Z“</w:t>
      </w:r>
      <w:r w:rsidRPr="006E5E6A">
        <w:t>.</w:t>
      </w:r>
    </w:p>
    <w:p w:rsidR="009C4309" w:rsidRPr="007930C8" w:rsidRDefault="009C4309" w:rsidP="00A62473">
      <w:pPr>
        <w:numPr>
          <w:ilvl w:val="0"/>
          <w:numId w:val="28"/>
        </w:numPr>
        <w:spacing w:before="120"/>
        <w:ind w:left="709" w:hanging="284"/>
        <w:jc w:val="both"/>
        <w:rPr>
          <w:rFonts w:eastAsia="Calibri"/>
        </w:rPr>
      </w:pPr>
      <w:r w:rsidRPr="007930C8">
        <w:lastRenderedPageBreak/>
        <w:t xml:space="preserve">V případě pravidelného očkování konjugovanou očkovací látkou proti pneumokokovým infekcím, PZS vykáže kód </w:t>
      </w:r>
      <w:r w:rsidRPr="00CC1AAD">
        <w:rPr>
          <w:b/>
        </w:rPr>
        <w:t>SÚKL 0149868 PREVENAR 13</w:t>
      </w:r>
      <w:r w:rsidR="00322558" w:rsidRPr="00CC1AAD">
        <w:rPr>
          <w:b/>
        </w:rPr>
        <w:t xml:space="preserve"> IMS</w:t>
      </w:r>
      <w:r w:rsidRPr="007930C8">
        <w:t xml:space="preserve"> INJ SUS 1X0</w:t>
      </w:r>
      <w:r w:rsidR="00322558">
        <w:t>,</w:t>
      </w:r>
      <w:r w:rsidRPr="007930C8">
        <w:t xml:space="preserve">5ML+J a označí, že se jedná o úhradu </w:t>
      </w:r>
      <w:r w:rsidRPr="007930C8">
        <w:rPr>
          <w:b/>
        </w:rPr>
        <w:t>UHR 2 s nulovou hodnotou</w:t>
      </w:r>
      <w:r w:rsidRPr="002A5207">
        <w:t>, o</w:t>
      </w:r>
      <w:r w:rsidRPr="007930C8">
        <w:t>čkovací látka je hrazena distributorovi. Na dokladu 03 musí být vyplněn příznak zvýšené úhrady LZVL=“Z“.</w:t>
      </w:r>
    </w:p>
    <w:p w:rsidR="00B81C70" w:rsidRDefault="009C4309" w:rsidP="00A62473">
      <w:pPr>
        <w:pStyle w:val="Odstavecseseznamem"/>
        <w:numPr>
          <w:ilvl w:val="0"/>
          <w:numId w:val="28"/>
        </w:numPr>
        <w:spacing w:before="12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V případě pravidelného očkování očkovací látkou proti nákazám vyvolaným Haemophilus influenzae typ b PZS vykáže kód SÚKL </w:t>
      </w:r>
      <w:r w:rsidRPr="00A31DED">
        <w:rPr>
          <w:rFonts w:ascii="Times New Roman" w:hAnsi="Times New Roman"/>
          <w:b/>
          <w:sz w:val="24"/>
          <w:szCs w:val="24"/>
        </w:rPr>
        <w:t>0054227  HIBERIX</w:t>
      </w:r>
      <w:r w:rsidRPr="007930C8">
        <w:rPr>
          <w:rFonts w:ascii="Times New Roman" w:hAnsi="Times New Roman"/>
          <w:sz w:val="24"/>
          <w:szCs w:val="24"/>
        </w:rPr>
        <w:t xml:space="preserve"> INJ PSO LQF </w:t>
      </w:r>
      <w:r w:rsidR="00DC3E3D" w:rsidRPr="00DC3E3D">
        <w:rPr>
          <w:rFonts w:ascii="Times New Roman" w:hAnsi="Times New Roman"/>
          <w:color w:val="000000"/>
          <w:sz w:val="24"/>
          <w:szCs w:val="24"/>
        </w:rPr>
        <w:t>1+1X0,5ML+ST+2J</w:t>
      </w:r>
      <w:r w:rsidR="00623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0C8">
        <w:rPr>
          <w:rFonts w:ascii="Times New Roman" w:hAnsi="Times New Roman"/>
          <w:sz w:val="24"/>
          <w:szCs w:val="24"/>
        </w:rPr>
        <w:t xml:space="preserve"> a označí, že se jedná o úhradu </w:t>
      </w:r>
      <w:r w:rsidRPr="007930C8">
        <w:rPr>
          <w:rFonts w:ascii="Times New Roman" w:hAnsi="Times New Roman"/>
          <w:b/>
          <w:sz w:val="24"/>
          <w:szCs w:val="24"/>
        </w:rPr>
        <w:t xml:space="preserve">UHR 2 s nulovou hodnotou, </w:t>
      </w:r>
      <w:r w:rsidRPr="00F50DB7">
        <w:rPr>
          <w:rFonts w:ascii="Times New Roman" w:hAnsi="Times New Roman"/>
          <w:sz w:val="24"/>
          <w:szCs w:val="24"/>
        </w:rPr>
        <w:t>o</w:t>
      </w:r>
      <w:r w:rsidRPr="007930C8">
        <w:rPr>
          <w:rFonts w:ascii="Times New Roman" w:hAnsi="Times New Roman"/>
          <w:sz w:val="24"/>
          <w:szCs w:val="24"/>
        </w:rPr>
        <w:t>čkovací látka je hrazena distributorovi. Na dokladu 03 musí být vyplněn příznak zvýšené úhrady LZVL=“Z“.</w:t>
      </w:r>
    </w:p>
    <w:p w:rsidR="00FD0C7D" w:rsidRPr="003353C0" w:rsidRDefault="00FD0C7D" w:rsidP="00FD0C7D">
      <w:pPr>
        <w:numPr>
          <w:ilvl w:val="0"/>
          <w:numId w:val="28"/>
        </w:numPr>
        <w:spacing w:before="120"/>
        <w:ind w:left="709" w:hanging="284"/>
        <w:jc w:val="both"/>
        <w:rPr>
          <w:rFonts w:eastAsia="Calibri"/>
          <w:highlight w:val="yellow"/>
        </w:rPr>
      </w:pPr>
      <w:r w:rsidRPr="006B4A8E">
        <w:rPr>
          <w:highlight w:val="yellow"/>
        </w:rPr>
        <w:t>U očkovací látky</w:t>
      </w:r>
      <w:r w:rsidRPr="006B4A8E">
        <w:rPr>
          <w:b/>
          <w:highlight w:val="yellow"/>
        </w:rPr>
        <w:t xml:space="preserve"> 0056049 INFANRIX HiB </w:t>
      </w:r>
      <w:r w:rsidRPr="006B4A8E">
        <w:rPr>
          <w:highlight w:val="yellow"/>
        </w:rPr>
        <w:t xml:space="preserve">dochází od 1. 3. 2017 k ukončení dodávek bez obnovení. Pro alternativní použití zůstávají na českém trhu k dispozici vakcíny 0032865 INFANRIX a 0054227 HIBERIX. Aplikace nedostupné OL INFANRIX HiB </w:t>
      </w:r>
      <w:r w:rsidR="004E382C">
        <w:rPr>
          <w:highlight w:val="yellow"/>
        </w:rPr>
        <w:t xml:space="preserve">tak </w:t>
      </w:r>
      <w:r w:rsidRPr="006B4A8E">
        <w:rPr>
          <w:highlight w:val="yellow"/>
        </w:rPr>
        <w:t>může být nahrazena</w:t>
      </w:r>
      <w:r>
        <w:rPr>
          <w:highlight w:val="yellow"/>
        </w:rPr>
        <w:t xml:space="preserve"> kombinací</w:t>
      </w:r>
      <w:r w:rsidRPr="006B4A8E">
        <w:rPr>
          <w:highlight w:val="yellow"/>
        </w:rPr>
        <w:t xml:space="preserve"> </w:t>
      </w:r>
      <w:r>
        <w:rPr>
          <w:b/>
          <w:highlight w:val="yellow"/>
        </w:rPr>
        <w:t>očkovacích látek</w:t>
      </w:r>
      <w:r w:rsidRPr="006B4A8E">
        <w:rPr>
          <w:b/>
          <w:highlight w:val="yellow"/>
        </w:rPr>
        <w:t xml:space="preserve"> </w:t>
      </w:r>
      <w:r w:rsidRPr="006B4A8E">
        <w:rPr>
          <w:b/>
          <w:color w:val="000000"/>
          <w:highlight w:val="yellow"/>
        </w:rPr>
        <w:t xml:space="preserve">0032865 </w:t>
      </w:r>
      <w:r w:rsidRPr="006B4A8E">
        <w:rPr>
          <w:b/>
          <w:highlight w:val="yellow"/>
        </w:rPr>
        <w:t xml:space="preserve">INFANRIX a </w:t>
      </w:r>
      <w:r w:rsidRPr="006B4A8E">
        <w:rPr>
          <w:b/>
          <w:color w:val="000000"/>
          <w:highlight w:val="yellow"/>
        </w:rPr>
        <w:t xml:space="preserve">0054227 </w:t>
      </w:r>
      <w:r w:rsidRPr="006B4A8E">
        <w:rPr>
          <w:b/>
          <w:highlight w:val="yellow"/>
        </w:rPr>
        <w:t>HIBERIX</w:t>
      </w:r>
      <w:r>
        <w:rPr>
          <w:b/>
          <w:highlight w:val="yellow"/>
        </w:rPr>
        <w:t xml:space="preserve"> </w:t>
      </w:r>
      <w:r w:rsidRPr="00F54123">
        <w:rPr>
          <w:highlight w:val="yellow"/>
        </w:rPr>
        <w:t>dvěma vpichy</w:t>
      </w:r>
      <w:r w:rsidRPr="006B4A8E">
        <w:rPr>
          <w:highlight w:val="yellow"/>
        </w:rPr>
        <w:t>. Lékař v takovém případě vykáže použití obou aplikovaných OL s</w:t>
      </w:r>
      <w:r>
        <w:rPr>
          <w:highlight w:val="yellow"/>
        </w:rPr>
        <w:t>amostatně</w:t>
      </w:r>
      <w:r w:rsidR="003353C0">
        <w:rPr>
          <w:highlight w:val="yellow"/>
        </w:rPr>
        <w:t>.</w:t>
      </w:r>
    </w:p>
    <w:p w:rsidR="003353C0" w:rsidRDefault="003353C0" w:rsidP="003353C0">
      <w:pPr>
        <w:jc w:val="both"/>
        <w:outlineLvl w:val="0"/>
        <w:rPr>
          <w:b/>
        </w:rPr>
      </w:pPr>
    </w:p>
    <w:p w:rsidR="003353C0" w:rsidRPr="003353C0" w:rsidRDefault="003353C0" w:rsidP="003353C0">
      <w:pPr>
        <w:ind w:left="1416" w:firstLine="708"/>
        <w:jc w:val="both"/>
        <w:outlineLvl w:val="0"/>
        <w:rPr>
          <w:b/>
          <w:i/>
        </w:rPr>
      </w:pPr>
      <w:r w:rsidRPr="003353C0">
        <w:rPr>
          <w:b/>
          <w:highlight w:val="yellow"/>
        </w:rPr>
        <w:t>Příklad vykázání Infanrix + Hiberix:</w:t>
      </w:r>
    </w:p>
    <w:p w:rsidR="00FD0C7D" w:rsidRPr="007930C8" w:rsidRDefault="00FD0C7D" w:rsidP="00FD0C7D">
      <w:pPr>
        <w:ind w:left="1418" w:firstLine="706"/>
        <w:jc w:val="both"/>
        <w:outlineLvl w:val="0"/>
        <w:rPr>
          <w:b/>
        </w:rPr>
      </w:pPr>
      <w:r>
        <w:rPr>
          <w:highlight w:val="yellow"/>
        </w:rPr>
        <w:t>Výkony:</w:t>
      </w:r>
      <w:r>
        <w:rPr>
          <w:highlight w:val="yellow"/>
        </w:rPr>
        <w:tab/>
      </w:r>
      <w:r w:rsidRPr="00253663">
        <w:rPr>
          <w:highlight w:val="yellow"/>
        </w:rPr>
        <w:t xml:space="preserve">02105 + dg Z278 + </w:t>
      </w:r>
      <w:r w:rsidRPr="004E382C">
        <w:rPr>
          <w:highlight w:val="yellow"/>
        </w:rPr>
        <w:t xml:space="preserve">ZULP </w:t>
      </w:r>
      <w:r w:rsidRPr="004E382C">
        <w:rPr>
          <w:color w:val="000000"/>
          <w:highlight w:val="yellow"/>
        </w:rPr>
        <w:t>0</w:t>
      </w:r>
      <w:r w:rsidRPr="002F2E7F">
        <w:rPr>
          <w:color w:val="000000"/>
          <w:highlight w:val="yellow"/>
        </w:rPr>
        <w:t>032865</w:t>
      </w:r>
    </w:p>
    <w:p w:rsidR="00FD0C7D" w:rsidRPr="007930C8" w:rsidRDefault="00FD0C7D" w:rsidP="00FD0C7D">
      <w:pPr>
        <w:ind w:left="2832" w:firstLine="708"/>
        <w:jc w:val="both"/>
        <w:outlineLvl w:val="0"/>
        <w:rPr>
          <w:b/>
        </w:rPr>
      </w:pPr>
      <w:r w:rsidRPr="002F2E7F">
        <w:rPr>
          <w:highlight w:val="yellow"/>
        </w:rPr>
        <w:t xml:space="preserve">02105 + dg Z278 + ZULP </w:t>
      </w:r>
      <w:r w:rsidRPr="002F2E7F">
        <w:rPr>
          <w:color w:val="000000"/>
          <w:highlight w:val="yellow"/>
        </w:rPr>
        <w:t>0054227</w:t>
      </w:r>
    </w:p>
    <w:p w:rsidR="00072C00" w:rsidRPr="00B64CC8" w:rsidRDefault="00072C00" w:rsidP="00A62473">
      <w:pPr>
        <w:numPr>
          <w:ilvl w:val="0"/>
          <w:numId w:val="9"/>
        </w:numPr>
        <w:spacing w:before="120"/>
        <w:ind w:left="709" w:hanging="283"/>
        <w:jc w:val="both"/>
        <w:outlineLvl w:val="0"/>
      </w:pPr>
      <w:r w:rsidRPr="00B64CC8">
        <w:t>V případě nižší kombinace hrazených vakcín:</w:t>
      </w:r>
    </w:p>
    <w:p w:rsidR="00072C00" w:rsidRDefault="00695008" w:rsidP="00072C00">
      <w:pPr>
        <w:numPr>
          <w:ilvl w:val="1"/>
          <w:numId w:val="9"/>
        </w:numPr>
        <w:jc w:val="both"/>
        <w:outlineLvl w:val="0"/>
      </w:pPr>
      <w:r w:rsidRPr="007930C8">
        <w:rPr>
          <w:b/>
          <w:i/>
        </w:rPr>
        <w:t>z důvodu zdravotní indikace</w:t>
      </w:r>
      <w:r w:rsidRPr="007930C8">
        <w:t xml:space="preserve"> pojišťovna</w:t>
      </w:r>
      <w:r w:rsidR="00072C00" w:rsidRPr="007930C8">
        <w:t xml:space="preserve"> uhradí všechny vykázané výkony aplikace </w:t>
      </w:r>
      <w:r w:rsidRPr="007930C8">
        <w:t xml:space="preserve">+ očkovací látky </w:t>
      </w:r>
      <w:r w:rsidR="00072C00" w:rsidRPr="007930C8">
        <w:t>bez ohledu na počty dávek</w:t>
      </w:r>
      <w:r w:rsidR="00072C00" w:rsidRPr="007930C8">
        <w:rPr>
          <w:b/>
          <w:i/>
        </w:rPr>
        <w:t xml:space="preserve"> (např. </w:t>
      </w:r>
      <w:r w:rsidR="00072C00" w:rsidRPr="003455CB">
        <w:rPr>
          <w:b/>
          <w:i/>
          <w:highlight w:val="yellow"/>
        </w:rPr>
        <w:t>Infanrix  +</w:t>
      </w:r>
      <w:r w:rsidR="00FD0C7D" w:rsidRPr="003455CB">
        <w:rPr>
          <w:b/>
          <w:i/>
          <w:highlight w:val="yellow"/>
        </w:rPr>
        <w:t xml:space="preserve"> Hiberix +</w:t>
      </w:r>
      <w:r w:rsidR="00072C00" w:rsidRPr="003455CB">
        <w:rPr>
          <w:b/>
          <w:i/>
          <w:highlight w:val="yellow"/>
        </w:rPr>
        <w:t xml:space="preserve"> IPV + HB</w:t>
      </w:r>
      <w:r w:rsidR="00072C00" w:rsidRPr="007930C8">
        <w:rPr>
          <w:b/>
          <w:i/>
        </w:rPr>
        <w:t>)</w:t>
      </w:r>
      <w:r w:rsidR="00072C00" w:rsidRPr="007930C8">
        <w:t>.</w:t>
      </w:r>
      <w:r w:rsidR="00072C00" w:rsidRPr="007930C8">
        <w:rPr>
          <w:b/>
          <w:i/>
        </w:rPr>
        <w:t xml:space="preserve"> </w:t>
      </w:r>
      <w:r w:rsidR="00072C00" w:rsidRPr="007930C8">
        <w:t xml:space="preserve">Podmínkou úhrady je lékařská indikace, což musí být zdůvodněno ve zdravotnické dokumentaci. </w:t>
      </w:r>
      <w:r w:rsidR="00592AD4">
        <w:t xml:space="preserve">Očkování se vykazuje kódem 02105. </w:t>
      </w:r>
    </w:p>
    <w:p w:rsidR="00592AD4" w:rsidRDefault="00592AD4" w:rsidP="00592AD4">
      <w:pPr>
        <w:ind w:left="1080"/>
        <w:jc w:val="both"/>
        <w:outlineLvl w:val="0"/>
      </w:pPr>
    </w:p>
    <w:p w:rsidR="00592AD4" w:rsidRPr="007930C8" w:rsidRDefault="00592AD4" w:rsidP="005624CC">
      <w:pPr>
        <w:ind w:left="1418"/>
        <w:jc w:val="both"/>
        <w:outlineLvl w:val="0"/>
        <w:rPr>
          <w:b/>
          <w:i/>
        </w:rPr>
      </w:pPr>
      <w:r w:rsidRPr="007930C8">
        <w:rPr>
          <w:b/>
        </w:rPr>
        <w:t>Příklad vykázání Infanrix Hexa:</w:t>
      </w:r>
    </w:p>
    <w:p w:rsidR="00592AD4" w:rsidRPr="007930C8" w:rsidRDefault="00592AD4" w:rsidP="005624CC">
      <w:pPr>
        <w:ind w:left="1418"/>
        <w:jc w:val="both"/>
        <w:outlineLvl w:val="0"/>
      </w:pPr>
      <w:r w:rsidRPr="007930C8">
        <w:t>Výkon:</w:t>
      </w:r>
      <w:r w:rsidR="00FD0C7D">
        <w:tab/>
      </w:r>
      <w:r w:rsidRPr="007930C8">
        <w:t>02105 + dg. Z278 + ZULP 0025646</w:t>
      </w:r>
    </w:p>
    <w:p w:rsidR="00592AD4" w:rsidRPr="007930C8" w:rsidRDefault="00592AD4" w:rsidP="005624CC">
      <w:pPr>
        <w:ind w:left="1418"/>
        <w:jc w:val="both"/>
        <w:outlineLvl w:val="0"/>
      </w:pPr>
    </w:p>
    <w:p w:rsidR="00592AD4" w:rsidRPr="003455CB" w:rsidRDefault="00592AD4" w:rsidP="005624CC">
      <w:pPr>
        <w:ind w:left="1418"/>
        <w:jc w:val="both"/>
        <w:outlineLvl w:val="0"/>
        <w:rPr>
          <w:b/>
          <w:highlight w:val="yellow"/>
        </w:rPr>
      </w:pPr>
      <w:r w:rsidRPr="003455CB">
        <w:rPr>
          <w:b/>
          <w:highlight w:val="yellow"/>
        </w:rPr>
        <w:t xml:space="preserve">Příklad vykázání kombinace Infanrix </w:t>
      </w:r>
      <w:r w:rsidR="002F2E7F" w:rsidRPr="003455CB">
        <w:rPr>
          <w:b/>
          <w:highlight w:val="yellow"/>
        </w:rPr>
        <w:t>+ Hiberix</w:t>
      </w:r>
      <w:r w:rsidRPr="003455CB">
        <w:rPr>
          <w:b/>
          <w:highlight w:val="yellow"/>
        </w:rPr>
        <w:t xml:space="preserve"> + IPV + HB</w:t>
      </w:r>
    </w:p>
    <w:p w:rsidR="00592AD4" w:rsidRPr="003455CB" w:rsidRDefault="00592AD4" w:rsidP="005624CC">
      <w:pPr>
        <w:ind w:left="1418"/>
        <w:jc w:val="both"/>
        <w:outlineLvl w:val="0"/>
        <w:rPr>
          <w:b/>
          <w:highlight w:val="yellow"/>
        </w:rPr>
      </w:pPr>
      <w:r w:rsidRPr="003455CB">
        <w:rPr>
          <w:highlight w:val="yellow"/>
        </w:rPr>
        <w:t>Výkony:</w:t>
      </w:r>
      <w:r w:rsidRPr="003455CB">
        <w:rPr>
          <w:highlight w:val="yellow"/>
        </w:rPr>
        <w:tab/>
        <w:t xml:space="preserve">02105 + dg Z278 + ZULP </w:t>
      </w:r>
      <w:r w:rsidR="002F2E7F" w:rsidRPr="003455CB">
        <w:rPr>
          <w:color w:val="000000"/>
          <w:highlight w:val="yellow"/>
        </w:rPr>
        <w:t>0032865</w:t>
      </w:r>
    </w:p>
    <w:p w:rsidR="002F2E7F" w:rsidRPr="007930C8" w:rsidRDefault="002F2E7F" w:rsidP="002F2E7F">
      <w:pPr>
        <w:ind w:left="2126" w:firstLine="706"/>
        <w:jc w:val="both"/>
        <w:outlineLvl w:val="0"/>
        <w:rPr>
          <w:b/>
        </w:rPr>
      </w:pPr>
      <w:r w:rsidRPr="003455CB">
        <w:rPr>
          <w:highlight w:val="yellow"/>
        </w:rPr>
        <w:t xml:space="preserve">02105 + dg Z278 + ZULP </w:t>
      </w:r>
      <w:r w:rsidRPr="003455CB">
        <w:rPr>
          <w:color w:val="000000"/>
          <w:highlight w:val="yellow"/>
        </w:rPr>
        <w:t>0054227</w:t>
      </w:r>
    </w:p>
    <w:p w:rsidR="00592AD4" w:rsidRPr="007930C8" w:rsidRDefault="00592AD4" w:rsidP="006C010E">
      <w:pPr>
        <w:ind w:left="2126" w:firstLine="706"/>
        <w:jc w:val="both"/>
        <w:outlineLvl w:val="0"/>
        <w:rPr>
          <w:i/>
        </w:rPr>
      </w:pPr>
      <w:r w:rsidRPr="007930C8">
        <w:t>02105 + dg Z240 + ZULP 0100224</w:t>
      </w:r>
    </w:p>
    <w:p w:rsidR="00592AD4" w:rsidRPr="007930C8" w:rsidRDefault="00592AD4" w:rsidP="006C010E">
      <w:pPr>
        <w:ind w:left="2126" w:firstLine="706"/>
        <w:jc w:val="both"/>
        <w:outlineLvl w:val="0"/>
      </w:pPr>
      <w:r w:rsidRPr="007930C8">
        <w:t>02105 + dg Z246 + ZULP 0057570</w:t>
      </w:r>
    </w:p>
    <w:p w:rsidR="00592AD4" w:rsidRPr="007930C8" w:rsidRDefault="00592AD4" w:rsidP="005624CC">
      <w:pPr>
        <w:ind w:left="1080"/>
        <w:jc w:val="both"/>
        <w:outlineLvl w:val="0"/>
      </w:pPr>
    </w:p>
    <w:p w:rsidR="00072C00" w:rsidRPr="007930C8" w:rsidRDefault="00072C00" w:rsidP="00072C00">
      <w:pPr>
        <w:numPr>
          <w:ilvl w:val="1"/>
          <w:numId w:val="9"/>
        </w:numPr>
        <w:jc w:val="both"/>
        <w:outlineLvl w:val="0"/>
      </w:pPr>
      <w:r w:rsidRPr="007930C8">
        <w:rPr>
          <w:b/>
          <w:i/>
        </w:rPr>
        <w:t xml:space="preserve">při rozložení </w:t>
      </w:r>
      <w:r w:rsidR="00E110BE" w:rsidRPr="007930C8">
        <w:rPr>
          <w:b/>
          <w:i/>
        </w:rPr>
        <w:t xml:space="preserve">aplikace </w:t>
      </w:r>
      <w:r w:rsidRPr="007930C8">
        <w:rPr>
          <w:b/>
          <w:i/>
        </w:rPr>
        <w:t>na základě žádosti zákonných zástupců</w:t>
      </w:r>
      <w:r w:rsidRPr="007930C8">
        <w:t xml:space="preserve"> dítěte </w:t>
      </w:r>
      <w:r w:rsidRPr="007930C8">
        <w:rPr>
          <w:b/>
          <w:i/>
        </w:rPr>
        <w:t>mimo zdravotní indikaci</w:t>
      </w:r>
      <w:r w:rsidRPr="007930C8">
        <w:t xml:space="preserve">, uhradí </w:t>
      </w:r>
      <w:r w:rsidR="00E110BE" w:rsidRPr="007930C8">
        <w:t>pojišťovna</w:t>
      </w:r>
      <w:r w:rsidRPr="007930C8">
        <w:t xml:space="preserve"> jednotlivé vpichy, očkovací látk</w:t>
      </w:r>
      <w:r w:rsidR="000E1D84" w:rsidRPr="007930C8">
        <w:t>y</w:t>
      </w:r>
      <w:r w:rsidRPr="007930C8">
        <w:t xml:space="preserve"> </w:t>
      </w:r>
      <w:r w:rsidR="00E110BE" w:rsidRPr="007930C8">
        <w:t>pojišťovna</w:t>
      </w:r>
      <w:r w:rsidRPr="007930C8">
        <w:t xml:space="preserve"> nehradí.</w:t>
      </w:r>
      <w:r w:rsidR="00592AD4">
        <w:t xml:space="preserve"> Očkování se vykazuje kódem 02100.</w:t>
      </w:r>
    </w:p>
    <w:p w:rsidR="008A2C2B" w:rsidRPr="007930C8" w:rsidRDefault="008A2C2B" w:rsidP="002E7105">
      <w:pPr>
        <w:jc w:val="both"/>
        <w:outlineLvl w:val="0"/>
      </w:pPr>
    </w:p>
    <w:p w:rsidR="008A2C2B" w:rsidRPr="003455CB" w:rsidRDefault="008A2C2B" w:rsidP="005624CC">
      <w:pPr>
        <w:ind w:left="1418"/>
        <w:jc w:val="both"/>
        <w:outlineLvl w:val="0"/>
        <w:rPr>
          <w:b/>
          <w:highlight w:val="yellow"/>
        </w:rPr>
      </w:pPr>
      <w:r w:rsidRPr="003455CB">
        <w:rPr>
          <w:b/>
          <w:highlight w:val="yellow"/>
        </w:rPr>
        <w:t xml:space="preserve">Příklad vykázání kombinace Infanrix </w:t>
      </w:r>
      <w:r w:rsidR="00953D65" w:rsidRPr="003455CB">
        <w:rPr>
          <w:b/>
          <w:highlight w:val="yellow"/>
        </w:rPr>
        <w:t>+ Hiberix</w:t>
      </w:r>
      <w:r w:rsidRPr="003455CB">
        <w:rPr>
          <w:b/>
          <w:highlight w:val="yellow"/>
        </w:rPr>
        <w:t xml:space="preserve"> + IPV + HB</w:t>
      </w:r>
    </w:p>
    <w:p w:rsidR="006C010E" w:rsidRPr="003455CB" w:rsidRDefault="008A2C2B" w:rsidP="005624CC">
      <w:pPr>
        <w:ind w:left="1418"/>
        <w:jc w:val="both"/>
        <w:outlineLvl w:val="0"/>
        <w:rPr>
          <w:highlight w:val="yellow"/>
        </w:rPr>
      </w:pPr>
      <w:r w:rsidRPr="003455CB">
        <w:rPr>
          <w:highlight w:val="yellow"/>
        </w:rPr>
        <w:t>Výkony:</w:t>
      </w:r>
      <w:r w:rsidRPr="003455CB">
        <w:rPr>
          <w:highlight w:val="yellow"/>
        </w:rPr>
        <w:tab/>
        <w:t>0210</w:t>
      </w:r>
      <w:r w:rsidR="00DC6A00" w:rsidRPr="003455CB">
        <w:rPr>
          <w:highlight w:val="yellow"/>
        </w:rPr>
        <w:t>0</w:t>
      </w:r>
      <w:r w:rsidRPr="003455CB">
        <w:rPr>
          <w:highlight w:val="yellow"/>
        </w:rPr>
        <w:t xml:space="preserve"> + dg Z278 </w:t>
      </w:r>
    </w:p>
    <w:p w:rsidR="00953D65" w:rsidRDefault="00953D65" w:rsidP="002F2E7F">
      <w:pPr>
        <w:ind w:left="2834"/>
        <w:jc w:val="both"/>
        <w:outlineLvl w:val="0"/>
      </w:pPr>
      <w:r w:rsidRPr="003455CB">
        <w:rPr>
          <w:highlight w:val="yellow"/>
        </w:rPr>
        <w:t>02100 + dg Z278</w:t>
      </w:r>
    </w:p>
    <w:p w:rsidR="006C010E" w:rsidRPr="005B03C3" w:rsidRDefault="002F2E7F" w:rsidP="002F2E7F">
      <w:pPr>
        <w:ind w:left="2834"/>
        <w:jc w:val="both"/>
        <w:outlineLvl w:val="0"/>
      </w:pPr>
      <w:r>
        <w:t xml:space="preserve">02100 </w:t>
      </w:r>
      <w:r w:rsidR="008A2C2B" w:rsidRPr="007930C8">
        <w:t xml:space="preserve">+ </w:t>
      </w:r>
      <w:r w:rsidR="008A2C2B" w:rsidRPr="005B03C3">
        <w:t xml:space="preserve">dg Z240 </w:t>
      </w:r>
    </w:p>
    <w:p w:rsidR="008A2C2B" w:rsidRPr="002F2E7F" w:rsidRDefault="002F2E7F" w:rsidP="002F2E7F">
      <w:pPr>
        <w:ind w:left="2832"/>
        <w:jc w:val="both"/>
        <w:outlineLvl w:val="0"/>
      </w:pPr>
      <w:r>
        <w:t xml:space="preserve">02100 </w:t>
      </w:r>
      <w:r w:rsidR="008A2C2B" w:rsidRPr="002F2E7F">
        <w:t xml:space="preserve">+ dg Z246  </w:t>
      </w:r>
    </w:p>
    <w:p w:rsidR="003455CB" w:rsidRDefault="003455CB" w:rsidP="003422FB">
      <w:pPr>
        <w:pStyle w:val="Odstavecseseznamem"/>
        <w:tabs>
          <w:tab w:val="left" w:pos="116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455CB" w:rsidRPr="00B64CC8" w:rsidRDefault="003455CB" w:rsidP="003455CB">
      <w:pPr>
        <w:pStyle w:val="Odstavecseseznamem"/>
        <w:numPr>
          <w:ilvl w:val="0"/>
          <w:numId w:val="28"/>
        </w:numPr>
        <w:spacing w:before="12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64CC8">
        <w:rPr>
          <w:rFonts w:ascii="Times New Roman" w:hAnsi="Times New Roman"/>
          <w:sz w:val="24"/>
          <w:szCs w:val="24"/>
        </w:rPr>
        <w:t>V případě pravidelného očkování očkovací látkou proti virové hepatitidě B u </w:t>
      </w:r>
      <w:r w:rsidRPr="00B64CC8">
        <w:rPr>
          <w:rFonts w:ascii="Times New Roman" w:hAnsi="Times New Roman"/>
          <w:b/>
          <w:sz w:val="24"/>
          <w:szCs w:val="24"/>
        </w:rPr>
        <w:t>novorozenců matek s HBsAg pozitivní</w:t>
      </w:r>
      <w:r w:rsidRPr="00B64CC8">
        <w:rPr>
          <w:rFonts w:ascii="Times New Roman" w:hAnsi="Times New Roman"/>
          <w:sz w:val="24"/>
          <w:szCs w:val="24"/>
        </w:rPr>
        <w:t>, kdy je očkování prováděno lékaři na novorozeneckých odděleních, lze vykázat OD kódem 00312, 00412, 00512 nebo 00612 + ZULP kód 0057570 nebo kód 0103070 ENGERIX-B 10 MCG.</w:t>
      </w:r>
    </w:p>
    <w:p w:rsidR="00605586" w:rsidRPr="003422FB" w:rsidRDefault="003422FB" w:rsidP="003455CB">
      <w:pPr>
        <w:pStyle w:val="Odstavecseseznamem"/>
        <w:tabs>
          <w:tab w:val="left" w:pos="116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B03C3">
        <w:rPr>
          <w:rFonts w:ascii="Times New Roman" w:hAnsi="Times New Roman"/>
          <w:sz w:val="24"/>
          <w:szCs w:val="24"/>
        </w:rPr>
        <w:tab/>
      </w:r>
    </w:p>
    <w:p w:rsidR="00474CE2" w:rsidRPr="007930C8" w:rsidRDefault="00474CE2" w:rsidP="00984A58">
      <w:pPr>
        <w:numPr>
          <w:ilvl w:val="0"/>
          <w:numId w:val="2"/>
        </w:numPr>
        <w:ind w:left="426" w:hanging="426"/>
        <w:jc w:val="both"/>
      </w:pPr>
      <w:r w:rsidRPr="007930C8">
        <w:rPr>
          <w:b/>
          <w:i/>
        </w:rPr>
        <w:t>V případě, že se pojištěnec nebo jeho zákonný zástupce rozhodne pro aplikaci jiné očkovací látky, která není hrazena</w:t>
      </w:r>
      <w:r w:rsidRPr="007930C8">
        <w:t xml:space="preserve"> v rámci uvedené smlouvy, hradí </w:t>
      </w:r>
      <w:r w:rsidRPr="007930C8">
        <w:rPr>
          <w:b/>
        </w:rPr>
        <w:t xml:space="preserve">pojišťovna pouze zdravotní výkon aplikace (02100), </w:t>
      </w:r>
      <w:r w:rsidRPr="007930C8">
        <w:t>ne však očkovací látku, kterou bude v tomto případě plně hradit pojištěnec = očkovací látka dle Zákona nehrazená</w:t>
      </w:r>
      <w:r w:rsidRPr="007930C8">
        <w:rPr>
          <w:b/>
        </w:rPr>
        <w:t>.</w:t>
      </w:r>
    </w:p>
    <w:p w:rsidR="00474CE2" w:rsidRPr="007930C8" w:rsidRDefault="00474CE2" w:rsidP="00474CE2">
      <w:pPr>
        <w:jc w:val="both"/>
      </w:pPr>
    </w:p>
    <w:p w:rsidR="00474CE2" w:rsidRPr="007930C8" w:rsidRDefault="00474CE2" w:rsidP="005F01E2">
      <w:pPr>
        <w:numPr>
          <w:ilvl w:val="0"/>
          <w:numId w:val="3"/>
        </w:numPr>
        <w:ind w:left="709" w:hanging="283"/>
        <w:jc w:val="both"/>
        <w:rPr>
          <w:b/>
          <w:i/>
        </w:rPr>
      </w:pPr>
      <w:r w:rsidRPr="007930C8">
        <w:rPr>
          <w:u w:val="single"/>
        </w:rPr>
        <w:t>zdravotní výkon</w:t>
      </w:r>
      <w:r w:rsidRPr="007930C8">
        <w:t xml:space="preserve">: </w:t>
      </w:r>
      <w:r w:rsidRPr="00C42220">
        <w:rPr>
          <w:b/>
          <w:i/>
        </w:rPr>
        <w:t>vykazuje se kódem 02100</w:t>
      </w:r>
      <w:r w:rsidR="004B0BC2" w:rsidRPr="00C42220">
        <w:rPr>
          <w:b/>
          <w:i/>
        </w:rPr>
        <w:t xml:space="preserve"> (OF 2/1 den)</w:t>
      </w:r>
      <w:r w:rsidRPr="007930C8">
        <w:t xml:space="preserve"> – Pravidelné očkování podle předpisů o ochraně veřejného zdraví je hrazeno z veřejného zdravotního pojištění – případ, kdy </w:t>
      </w:r>
      <w:r w:rsidR="00FC1E97" w:rsidRPr="007930C8">
        <w:t xml:space="preserve">očkovací látku </w:t>
      </w:r>
      <w:r w:rsidRPr="007930C8">
        <w:t xml:space="preserve">na základě </w:t>
      </w:r>
      <w:r w:rsidRPr="00A10E2E">
        <w:t>volby hradí pojištěnec nebo jeho zákonný zástupce ZULP</w:t>
      </w:r>
      <w:r w:rsidR="00612C3E" w:rsidRPr="00A10E2E">
        <w:t>.</w:t>
      </w:r>
    </w:p>
    <w:p w:rsidR="00D178EF" w:rsidRPr="00D178EF" w:rsidRDefault="00D178EF" w:rsidP="00D178EF">
      <w:pPr>
        <w:ind w:left="709"/>
        <w:jc w:val="both"/>
      </w:pPr>
    </w:p>
    <w:p w:rsidR="00474CE2" w:rsidRPr="007930C8" w:rsidRDefault="00474CE2" w:rsidP="005F01E2">
      <w:pPr>
        <w:numPr>
          <w:ilvl w:val="0"/>
          <w:numId w:val="3"/>
        </w:numPr>
        <w:ind w:left="709" w:hanging="283"/>
        <w:jc w:val="both"/>
      </w:pPr>
      <w:r w:rsidRPr="007930C8">
        <w:rPr>
          <w:u w:val="single"/>
        </w:rPr>
        <w:t>očkovací látka</w:t>
      </w:r>
      <w:r w:rsidRPr="007930C8">
        <w:t xml:space="preserve">: </w:t>
      </w:r>
      <w:r w:rsidRPr="00A10E2E">
        <w:rPr>
          <w:b/>
          <w:i/>
        </w:rPr>
        <w:t xml:space="preserve">hradí ji pacient (zákonný zástupce) </w:t>
      </w:r>
      <w:r w:rsidR="00FD2BD6" w:rsidRPr="00A10E2E">
        <w:rPr>
          <w:b/>
          <w:i/>
        </w:rPr>
        <w:t>danému P</w:t>
      </w:r>
      <w:r w:rsidR="00FE2656" w:rsidRPr="00A10E2E">
        <w:rPr>
          <w:b/>
          <w:i/>
        </w:rPr>
        <w:t>Z</w:t>
      </w:r>
      <w:r w:rsidR="00FD2BD6" w:rsidRPr="00A10E2E">
        <w:rPr>
          <w:b/>
          <w:i/>
        </w:rPr>
        <w:t>S</w:t>
      </w:r>
      <w:r w:rsidRPr="00A10E2E">
        <w:rPr>
          <w:b/>
          <w:i/>
        </w:rPr>
        <w:t xml:space="preserve"> na základě volby variantní vakcíny</w:t>
      </w:r>
      <w:r w:rsidR="002F690B" w:rsidRPr="002F690B">
        <w:t>.</w:t>
      </w:r>
    </w:p>
    <w:p w:rsidR="00474CE2" w:rsidRPr="007930C8" w:rsidRDefault="003D793C" w:rsidP="005F01E2">
      <w:pPr>
        <w:ind w:left="709" w:hanging="283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B282D" w:rsidRPr="00C51561" w:rsidRDefault="001B282D" w:rsidP="001B282D">
      <w:pPr>
        <w:numPr>
          <w:ilvl w:val="0"/>
          <w:numId w:val="3"/>
        </w:numPr>
        <w:ind w:left="709" w:hanging="283"/>
        <w:jc w:val="both"/>
        <w:rPr>
          <w:b/>
        </w:rPr>
      </w:pPr>
      <w:r w:rsidRPr="00A67D76">
        <w:t xml:space="preserve">V návaznosti na </w:t>
      </w:r>
      <w:r w:rsidRPr="00C51561">
        <w:rPr>
          <w:b/>
          <w:i/>
        </w:rPr>
        <w:t xml:space="preserve">stanovisko MZ ČR č. j. MZDR 22683/2012 </w:t>
      </w:r>
      <w:r w:rsidRPr="00A67D76">
        <w:t xml:space="preserve"> ze dne 4. července 2012, ve kterém je deklarováno, že ve věci Metodiky pro provádění pravidelného očkování bude </w:t>
      </w:r>
      <w:r w:rsidRPr="00C51561">
        <w:rPr>
          <w:b/>
          <w:i/>
        </w:rPr>
        <w:t>zdravotní výkon 02100</w:t>
      </w:r>
      <w:r w:rsidRPr="00A67D76">
        <w:t xml:space="preserve"> vykazován bez zvláštního vykazování ZULP, z čehož vyplývá, že výjimečně pro tento typ očkování nebudou ZP povinny podle § 51 zákona č. 258/2000 Sb., o ochraně veřejného zdraví, dávat informace o proočkovanosti pojištěnců použitou vakcínou.</w:t>
      </w:r>
      <w:r w:rsidR="0092615D">
        <w:t xml:space="preserve"> </w:t>
      </w:r>
      <w:r w:rsidRPr="00A67D76">
        <w:t xml:space="preserve">Na základě tohoto stanoviska </w:t>
      </w:r>
      <w:r w:rsidR="002E7105">
        <w:t>se nevykazuje</w:t>
      </w:r>
      <w:r w:rsidRPr="00A67D76">
        <w:t xml:space="preserve"> ZULP při vykazování výkonu 02100</w:t>
      </w:r>
      <w:r w:rsidR="002E7105">
        <w:t xml:space="preserve"> (v souladu s platným SZV)</w:t>
      </w:r>
      <w:r w:rsidRPr="00A67D76">
        <w:t>. Jedná se např. o některý z níže uvedených ZULP:</w:t>
      </w:r>
    </w:p>
    <w:p w:rsidR="005F3A63" w:rsidRPr="00C51561" w:rsidRDefault="005F3A63" w:rsidP="00C51561">
      <w:pPr>
        <w:ind w:left="180"/>
        <w:jc w:val="both"/>
        <w:rPr>
          <w:b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44"/>
        <w:gridCol w:w="3776"/>
        <w:gridCol w:w="2835"/>
        <w:gridCol w:w="850"/>
      </w:tblGrid>
      <w:tr w:rsidR="00EC3034" w:rsidRPr="007930C8" w:rsidTr="00EB4D9D">
        <w:trPr>
          <w:trHeight w:val="29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034" w:rsidRPr="007930C8" w:rsidRDefault="00EC3034" w:rsidP="005D2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KOD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034" w:rsidRPr="007930C8" w:rsidRDefault="00EC3034" w:rsidP="005D2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NAZ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034" w:rsidRPr="007930C8" w:rsidRDefault="00EC3034" w:rsidP="005D2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DOP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034" w:rsidRPr="007930C8" w:rsidRDefault="00EC3034" w:rsidP="005D2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UHR1</w:t>
            </w:r>
          </w:p>
        </w:tc>
      </w:tr>
      <w:tr w:rsidR="00EC3034" w:rsidRPr="007930C8" w:rsidTr="00EB4D9D">
        <w:trPr>
          <w:trHeight w:val="29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EB4D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0001312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INFANRIX-IPV+HIB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PLV SUS 1X0,5ML-C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EC3034" w:rsidRPr="007930C8" w:rsidTr="00EB4D9D">
        <w:trPr>
          <w:trHeight w:val="29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EB4D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0118615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PRIORIX-TETRA INJ. STŘÍKAČKA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PSO LQF 1X1DÁV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EC3034" w:rsidRPr="007930C8" w:rsidTr="00EB4D9D">
        <w:trPr>
          <w:trHeight w:val="29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EB4D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0157626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ADACEL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SUS 1X0,5ML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DC6A00" w:rsidRPr="007930C8" w:rsidTr="00EB4D9D">
        <w:trPr>
          <w:trHeight w:val="29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00" w:rsidRPr="007930C8" w:rsidRDefault="00DC6A00" w:rsidP="00EB4D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6A00">
              <w:rPr>
                <w:color w:val="000000"/>
              </w:rPr>
              <w:t>0172269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00" w:rsidRPr="007930C8" w:rsidRDefault="00DC6A00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6A00">
              <w:rPr>
                <w:color w:val="000000"/>
              </w:rPr>
              <w:t>PEDIACEL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00" w:rsidRPr="007930C8" w:rsidRDefault="00DC6A00" w:rsidP="00E773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6A00">
              <w:rPr>
                <w:color w:val="000000"/>
              </w:rPr>
              <w:t>INJ SUS ISP 1X0</w:t>
            </w:r>
            <w:r w:rsidR="00E77316">
              <w:rPr>
                <w:color w:val="000000"/>
              </w:rPr>
              <w:t>,</w:t>
            </w:r>
            <w:r w:rsidRPr="00DC6A00">
              <w:rPr>
                <w:color w:val="000000"/>
              </w:rPr>
              <w:t>5ML 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00" w:rsidRPr="007930C8" w:rsidRDefault="00DC6A00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EC3034" w:rsidRPr="007930C8" w:rsidRDefault="00EC3034" w:rsidP="001B282D">
      <w:pPr>
        <w:jc w:val="both"/>
        <w:rPr>
          <w:b/>
        </w:rPr>
      </w:pPr>
    </w:p>
    <w:p w:rsidR="00474CE2" w:rsidRPr="007930C8" w:rsidRDefault="00474CE2" w:rsidP="00474CE2">
      <w:pPr>
        <w:jc w:val="both"/>
        <w:rPr>
          <w:b/>
          <w:u w:val="single"/>
        </w:rPr>
      </w:pPr>
      <w:r w:rsidRPr="007930C8">
        <w:rPr>
          <w:b/>
          <w:u w:val="single"/>
        </w:rPr>
        <w:t>Dávkování</w:t>
      </w:r>
      <w:r w:rsidRPr="00682293">
        <w:rPr>
          <w:b/>
        </w:rPr>
        <w:t>:</w:t>
      </w:r>
    </w:p>
    <w:p w:rsidR="00A74692" w:rsidRDefault="00A74692" w:rsidP="00474CE2">
      <w:pPr>
        <w:jc w:val="both"/>
      </w:pPr>
    </w:p>
    <w:p w:rsidR="00474CE2" w:rsidRPr="007930C8" w:rsidRDefault="00474CE2" w:rsidP="00474CE2">
      <w:pPr>
        <w:jc w:val="both"/>
      </w:pPr>
      <w:r w:rsidRPr="007930C8">
        <w:t>Upozorňujeme na uvádění správného množství použité očkovací látky.</w:t>
      </w:r>
    </w:p>
    <w:p w:rsidR="00474CE2" w:rsidRPr="007930C8" w:rsidRDefault="00474CE2" w:rsidP="00474CE2">
      <w:pPr>
        <w:jc w:val="both"/>
      </w:pPr>
    </w:p>
    <w:p w:rsidR="00474CE2" w:rsidRPr="005009C6" w:rsidRDefault="00474CE2" w:rsidP="00474CE2">
      <w:pPr>
        <w:jc w:val="both"/>
        <w:rPr>
          <w:b/>
          <w:i/>
        </w:rPr>
      </w:pPr>
      <w:r w:rsidRPr="005009C6">
        <w:rPr>
          <w:b/>
          <w:i/>
        </w:rPr>
        <w:t>Příklady:</w:t>
      </w:r>
    </w:p>
    <w:p w:rsidR="00474CE2" w:rsidRPr="007930C8" w:rsidRDefault="00474CE2" w:rsidP="00474CE2">
      <w:pPr>
        <w:jc w:val="both"/>
      </w:pPr>
      <w:r w:rsidRPr="007930C8">
        <w:t>Pokud bude aplikována jedna dávka z balení, které má 10 dávek uvede se množství – 0,1,</w:t>
      </w:r>
    </w:p>
    <w:p w:rsidR="00474CE2" w:rsidRPr="007930C8" w:rsidRDefault="00474CE2" w:rsidP="00474CE2">
      <w:pPr>
        <w:jc w:val="both"/>
      </w:pPr>
      <w:r w:rsidRPr="007930C8">
        <w:t>Pokud bude aplikována jedna dávka z balení, které má 25 dávek uvede se množství – 0,04.</w:t>
      </w:r>
    </w:p>
    <w:p w:rsidR="00474CE2" w:rsidRPr="007930C8" w:rsidRDefault="00474CE2" w:rsidP="00474CE2">
      <w:pPr>
        <w:jc w:val="both"/>
      </w:pPr>
    </w:p>
    <w:p w:rsidR="00F91578" w:rsidRPr="007930C8" w:rsidRDefault="00F91578" w:rsidP="00474CE2">
      <w:pPr>
        <w:jc w:val="both"/>
        <w:rPr>
          <w:b/>
        </w:rPr>
      </w:pPr>
      <w:r w:rsidRPr="007930C8">
        <w:rPr>
          <w:b/>
        </w:rPr>
        <w:t xml:space="preserve">Postup dle bodu I. platí pro praktické lékaře pro dospělé, praktické lékaře pro děti a dorost, kalmetizační centra a ostatní </w:t>
      </w:r>
      <w:r w:rsidR="00FD2BD6" w:rsidRPr="007930C8">
        <w:rPr>
          <w:b/>
        </w:rPr>
        <w:t>P</w:t>
      </w:r>
      <w:r w:rsidR="00FE2656" w:rsidRPr="007930C8">
        <w:rPr>
          <w:b/>
        </w:rPr>
        <w:t>Z</w:t>
      </w:r>
      <w:r w:rsidR="00FD2BD6" w:rsidRPr="007930C8">
        <w:rPr>
          <w:b/>
        </w:rPr>
        <w:t>S</w:t>
      </w:r>
      <w:r w:rsidRPr="007930C8">
        <w:rPr>
          <w:b/>
        </w:rPr>
        <w:t xml:space="preserve"> provádějící pravidelné očkování podle § 30, odst.</w:t>
      </w:r>
      <w:r w:rsidR="00DB5A4C" w:rsidRPr="007930C8">
        <w:rPr>
          <w:b/>
        </w:rPr>
        <w:t xml:space="preserve"> </w:t>
      </w:r>
      <w:r w:rsidRPr="007930C8">
        <w:rPr>
          <w:b/>
        </w:rPr>
        <w:t>2, písmene a) Zákona</w:t>
      </w:r>
      <w:r w:rsidR="00F31FB7" w:rsidRPr="007930C8">
        <w:rPr>
          <w:b/>
        </w:rPr>
        <w:t xml:space="preserve">, kromě PZS </w:t>
      </w:r>
      <w:r w:rsidR="00055EC2" w:rsidRPr="007930C8">
        <w:rPr>
          <w:b/>
        </w:rPr>
        <w:t xml:space="preserve">v zařízeních </w:t>
      </w:r>
      <w:r w:rsidR="00F31FB7" w:rsidRPr="007930C8">
        <w:rPr>
          <w:b/>
        </w:rPr>
        <w:t>následné péče</w:t>
      </w:r>
      <w:r w:rsidRPr="007930C8">
        <w:rPr>
          <w:b/>
        </w:rPr>
        <w:t>.</w:t>
      </w:r>
    </w:p>
    <w:p w:rsidR="00F31FB7" w:rsidRPr="007930C8" w:rsidRDefault="00F31FB7" w:rsidP="00474CE2">
      <w:pPr>
        <w:jc w:val="both"/>
        <w:rPr>
          <w:b/>
        </w:rPr>
      </w:pPr>
    </w:p>
    <w:p w:rsidR="00F91578" w:rsidRPr="007930C8" w:rsidRDefault="008E4707" w:rsidP="00474CE2">
      <w:pPr>
        <w:jc w:val="both"/>
      </w:pPr>
      <w:r w:rsidRPr="007930C8">
        <w:rPr>
          <w:b/>
        </w:rPr>
        <w:t xml:space="preserve">Vykazování očkování proti tuberkulóze (TBC) </w:t>
      </w:r>
      <w:r w:rsidRPr="007930C8">
        <w:t xml:space="preserve">se řídí Metodikou k provádění pravidelného očkování proti </w:t>
      </w:r>
      <w:r w:rsidRPr="00C97EDA">
        <w:t xml:space="preserve">TBC v ČR – </w:t>
      </w:r>
      <w:hyperlink r:id="rId11" w:history="1">
        <w:r w:rsidR="00B04C7D" w:rsidRPr="00367137">
          <w:rPr>
            <w:rStyle w:val="Hypertextovodkaz"/>
          </w:rPr>
          <w:t xml:space="preserve">5. </w:t>
        </w:r>
        <w:r w:rsidRPr="00367137">
          <w:rPr>
            <w:rStyle w:val="Hypertextovodkaz"/>
          </w:rPr>
          <w:t>aktualizované znění</w:t>
        </w:r>
      </w:hyperlink>
      <w:r w:rsidRPr="00F97F68">
        <w:t xml:space="preserve"> z</w:t>
      </w:r>
      <w:r w:rsidR="00330080" w:rsidRPr="00F97F68">
        <w:t> </w:t>
      </w:r>
      <w:r w:rsidR="00B04C7D" w:rsidRPr="00F97F68">
        <w:t xml:space="preserve">15. 12. </w:t>
      </w:r>
      <w:r w:rsidRPr="00F97F68">
        <w:t>201</w:t>
      </w:r>
      <w:r w:rsidR="002A6B38" w:rsidRPr="00F97F68">
        <w:t>5</w:t>
      </w:r>
      <w:r w:rsidR="002A6B38" w:rsidRPr="002A6B38">
        <w:t>.</w:t>
      </w:r>
    </w:p>
    <w:p w:rsidR="008E4707" w:rsidRPr="007930C8" w:rsidRDefault="008E4707" w:rsidP="008E4707">
      <w:pPr>
        <w:jc w:val="both"/>
        <w:rPr>
          <w:b/>
          <w:u w:val="single"/>
        </w:rPr>
      </w:pPr>
      <w:r w:rsidRPr="007930C8">
        <w:rPr>
          <w:color w:val="000000"/>
        </w:rPr>
        <w:t>V medicínsky neindikovaných případech, kdy zákonný zástupce dítěte žádá jeho očkování (primovakcinaci) proti TBC, hradí náklady (aplikaci, vakcínu a veškeré úkony a materiály) spojené s tímto očkováním zákonný zástupce dítěte. Revakcinace není prováděna ani na žádost rodičů, neboť jde o postup, který nemá odborné opodstatnění a není doporučován národní odbornou společností (CPFS) ani WHO.</w:t>
      </w:r>
    </w:p>
    <w:p w:rsidR="00BF29B9" w:rsidRDefault="00BF29B9" w:rsidP="00EC6CAC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E6387" w:rsidRPr="00071EFA" w:rsidRDefault="00EC6CAC" w:rsidP="00EC6CAC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  <w:r w:rsidRPr="00071EFA">
        <w:rPr>
          <w:b/>
          <w:sz w:val="28"/>
          <w:szCs w:val="28"/>
        </w:rPr>
        <w:t xml:space="preserve">II. </w:t>
      </w:r>
      <w:r w:rsidR="007E6387" w:rsidRPr="00071EFA">
        <w:rPr>
          <w:b/>
          <w:sz w:val="28"/>
          <w:szCs w:val="28"/>
          <w:u w:val="single"/>
        </w:rPr>
        <w:t>Postup vykazování očkování</w:t>
      </w:r>
      <w:r w:rsidR="007C583D" w:rsidRPr="00071EFA">
        <w:rPr>
          <w:b/>
          <w:sz w:val="28"/>
          <w:szCs w:val="28"/>
          <w:u w:val="single"/>
        </w:rPr>
        <w:t xml:space="preserve"> </w:t>
      </w:r>
      <w:r w:rsidR="00DC6A00">
        <w:rPr>
          <w:b/>
          <w:sz w:val="28"/>
          <w:szCs w:val="28"/>
          <w:u w:val="single"/>
        </w:rPr>
        <w:t>při úrazech, poraněních, nehojících se ranách a před některými léčebnými výkony.</w:t>
      </w:r>
    </w:p>
    <w:p w:rsidR="007E6387" w:rsidRPr="007930C8" w:rsidRDefault="007E6387" w:rsidP="007E6387">
      <w:pPr>
        <w:jc w:val="both"/>
        <w:rPr>
          <w:b/>
          <w:u w:val="single"/>
        </w:rPr>
      </w:pPr>
    </w:p>
    <w:p w:rsidR="007E6387" w:rsidRPr="007930C8" w:rsidRDefault="007E6387" w:rsidP="007E6387">
      <w:pPr>
        <w:pStyle w:val="Odstavecseseznamem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proti </w:t>
      </w:r>
      <w:r w:rsidRPr="007930C8">
        <w:rPr>
          <w:rFonts w:ascii="Times New Roman" w:hAnsi="Times New Roman"/>
          <w:b/>
          <w:sz w:val="24"/>
          <w:szCs w:val="24"/>
        </w:rPr>
        <w:t>tetanu – v indikovaných případech v předoperační přípravě</w:t>
      </w:r>
    </w:p>
    <w:p w:rsidR="007E6387" w:rsidRPr="007930C8" w:rsidRDefault="007E6387" w:rsidP="007E6387">
      <w:pPr>
        <w:pStyle w:val="Odstavecseseznamem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proti </w:t>
      </w:r>
      <w:r w:rsidRPr="007930C8">
        <w:rPr>
          <w:rFonts w:ascii="Times New Roman" w:hAnsi="Times New Roman"/>
          <w:b/>
          <w:sz w:val="24"/>
          <w:szCs w:val="24"/>
        </w:rPr>
        <w:t>tetanu – při poraněních a nehojících se ranách</w:t>
      </w:r>
    </w:p>
    <w:p w:rsidR="007E6387" w:rsidRPr="007930C8" w:rsidRDefault="007E6387" w:rsidP="007E6387">
      <w:pPr>
        <w:pStyle w:val="Odstavecseseznamem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proti </w:t>
      </w:r>
      <w:r w:rsidRPr="007930C8">
        <w:rPr>
          <w:rFonts w:ascii="Times New Roman" w:hAnsi="Times New Roman"/>
          <w:b/>
          <w:sz w:val="24"/>
          <w:szCs w:val="24"/>
        </w:rPr>
        <w:t>vzteklině</w:t>
      </w:r>
    </w:p>
    <w:p w:rsidR="00F20881" w:rsidRDefault="00F20881" w:rsidP="007E6387">
      <w:pPr>
        <w:jc w:val="both"/>
        <w:rPr>
          <w:b/>
          <w:u w:val="single"/>
        </w:rPr>
      </w:pPr>
    </w:p>
    <w:p w:rsidR="007E6387" w:rsidRPr="007930C8" w:rsidRDefault="007E6387" w:rsidP="007E6387">
      <w:pPr>
        <w:jc w:val="both"/>
      </w:pPr>
      <w:r w:rsidRPr="007930C8">
        <w:rPr>
          <w:b/>
          <w:u w:val="single"/>
        </w:rPr>
        <w:t>Vykazování provedeného očkování:</w:t>
      </w:r>
    </w:p>
    <w:p w:rsidR="007E6387" w:rsidRPr="007930C8" w:rsidRDefault="007E6387" w:rsidP="007E6387">
      <w:pPr>
        <w:jc w:val="both"/>
      </w:pPr>
    </w:p>
    <w:p w:rsidR="007E6387" w:rsidRPr="007930C8" w:rsidRDefault="007E6387" w:rsidP="003077F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zdravotní výkon</w:t>
      </w:r>
      <w:r w:rsidRPr="00A74692">
        <w:rPr>
          <w:rFonts w:ascii="Times New Roman" w:hAnsi="Times New Roman"/>
          <w:sz w:val="24"/>
          <w:szCs w:val="24"/>
        </w:rPr>
        <w:t xml:space="preserve">: </w:t>
      </w:r>
      <w:r w:rsidR="0008612A" w:rsidRPr="00AF358A">
        <w:rPr>
          <w:rFonts w:ascii="Times New Roman" w:hAnsi="Times New Roman"/>
          <w:b/>
          <w:i/>
          <w:sz w:val="24"/>
          <w:szCs w:val="24"/>
        </w:rPr>
        <w:t>p</w:t>
      </w:r>
      <w:r w:rsidR="00FD2BD6" w:rsidRPr="00AF358A">
        <w:rPr>
          <w:rFonts w:ascii="Times New Roman" w:hAnsi="Times New Roman"/>
          <w:b/>
          <w:i/>
          <w:sz w:val="24"/>
          <w:szCs w:val="24"/>
        </w:rPr>
        <w:t>ojišťovna hradí P</w:t>
      </w:r>
      <w:r w:rsidR="00FE2656" w:rsidRPr="00AF358A">
        <w:rPr>
          <w:rFonts w:ascii="Times New Roman" w:hAnsi="Times New Roman"/>
          <w:b/>
          <w:i/>
          <w:sz w:val="24"/>
          <w:szCs w:val="24"/>
        </w:rPr>
        <w:t>Z</w:t>
      </w:r>
      <w:r w:rsidR="00FD2BD6" w:rsidRPr="00AF358A">
        <w:rPr>
          <w:rFonts w:ascii="Times New Roman" w:hAnsi="Times New Roman"/>
          <w:b/>
          <w:i/>
          <w:sz w:val="24"/>
          <w:szCs w:val="24"/>
        </w:rPr>
        <w:t>S</w:t>
      </w:r>
    </w:p>
    <w:p w:rsidR="007E6387" w:rsidRPr="007930C8" w:rsidRDefault="007E6387" w:rsidP="003077F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očkovací látka</w:t>
      </w:r>
      <w:r w:rsidRPr="00A74692">
        <w:rPr>
          <w:rFonts w:ascii="Times New Roman" w:hAnsi="Times New Roman"/>
          <w:sz w:val="24"/>
          <w:szCs w:val="24"/>
        </w:rPr>
        <w:t>:</w:t>
      </w:r>
      <w:r w:rsidRPr="007930C8">
        <w:rPr>
          <w:rFonts w:ascii="Times New Roman" w:hAnsi="Times New Roman"/>
          <w:sz w:val="24"/>
          <w:szCs w:val="24"/>
        </w:rPr>
        <w:t xml:space="preserve"> </w:t>
      </w:r>
      <w:r w:rsidR="000C4AFF" w:rsidRPr="007930C8">
        <w:rPr>
          <w:rFonts w:ascii="Times New Roman" w:hAnsi="Times New Roman"/>
          <w:b/>
          <w:i/>
          <w:sz w:val="24"/>
          <w:szCs w:val="24"/>
        </w:rPr>
        <w:t>p</w:t>
      </w:r>
      <w:r w:rsidRPr="007930C8">
        <w:rPr>
          <w:rFonts w:ascii="Times New Roman" w:hAnsi="Times New Roman"/>
          <w:b/>
          <w:i/>
          <w:sz w:val="24"/>
          <w:szCs w:val="24"/>
        </w:rPr>
        <w:t xml:space="preserve">ojišťovna hradí očkovací látku </w:t>
      </w:r>
      <w:r w:rsidR="00FD2BD6" w:rsidRPr="007930C8">
        <w:rPr>
          <w:rFonts w:ascii="Times New Roman" w:hAnsi="Times New Roman"/>
          <w:b/>
          <w:i/>
          <w:sz w:val="24"/>
          <w:szCs w:val="24"/>
        </w:rPr>
        <w:t>P</w:t>
      </w:r>
      <w:r w:rsidR="00FE2656" w:rsidRPr="007930C8">
        <w:rPr>
          <w:rFonts w:ascii="Times New Roman" w:hAnsi="Times New Roman"/>
          <w:b/>
          <w:i/>
          <w:sz w:val="24"/>
          <w:szCs w:val="24"/>
        </w:rPr>
        <w:t>Z</w:t>
      </w:r>
      <w:r w:rsidR="00FD2BD6" w:rsidRPr="007930C8">
        <w:rPr>
          <w:rFonts w:ascii="Times New Roman" w:hAnsi="Times New Roman"/>
          <w:b/>
          <w:i/>
          <w:sz w:val="24"/>
          <w:szCs w:val="24"/>
        </w:rPr>
        <w:t xml:space="preserve">S </w:t>
      </w:r>
      <w:r w:rsidRPr="007930C8">
        <w:rPr>
          <w:rFonts w:ascii="Times New Roman" w:hAnsi="Times New Roman"/>
          <w:b/>
          <w:i/>
          <w:sz w:val="24"/>
          <w:szCs w:val="24"/>
        </w:rPr>
        <w:t>do výše ekonomicky nej</w:t>
      </w:r>
      <w:r w:rsidR="00BF29B9">
        <w:rPr>
          <w:rFonts w:ascii="Times New Roman" w:hAnsi="Times New Roman"/>
          <w:b/>
          <w:i/>
          <w:sz w:val="24"/>
          <w:szCs w:val="24"/>
        </w:rPr>
        <w:t xml:space="preserve">méně náročné </w:t>
      </w:r>
      <w:r w:rsidRPr="007930C8">
        <w:rPr>
          <w:rFonts w:ascii="Times New Roman" w:hAnsi="Times New Roman"/>
          <w:b/>
          <w:i/>
          <w:sz w:val="24"/>
          <w:szCs w:val="24"/>
        </w:rPr>
        <w:t xml:space="preserve">varianty </w:t>
      </w:r>
      <w:r w:rsidR="00BF29B9">
        <w:rPr>
          <w:rFonts w:ascii="Times New Roman" w:hAnsi="Times New Roman"/>
          <w:b/>
          <w:i/>
          <w:sz w:val="24"/>
          <w:szCs w:val="24"/>
        </w:rPr>
        <w:t xml:space="preserve">očkovací látky </w:t>
      </w:r>
      <w:r w:rsidRPr="007930C8">
        <w:rPr>
          <w:rFonts w:ascii="Times New Roman" w:hAnsi="Times New Roman"/>
          <w:b/>
          <w:i/>
          <w:sz w:val="24"/>
          <w:szCs w:val="24"/>
        </w:rPr>
        <w:t>stanovené číselníkem</w:t>
      </w:r>
      <w:r w:rsidR="000C4AFF" w:rsidRPr="007930C8">
        <w:rPr>
          <w:rFonts w:ascii="Times New Roman" w:hAnsi="Times New Roman"/>
          <w:b/>
          <w:i/>
          <w:sz w:val="24"/>
          <w:szCs w:val="24"/>
        </w:rPr>
        <w:t>.</w:t>
      </w:r>
    </w:p>
    <w:p w:rsidR="007E6387" w:rsidRPr="007930C8" w:rsidRDefault="007E6387" w:rsidP="003077F1">
      <w:pPr>
        <w:ind w:left="540" w:hanging="360"/>
      </w:pPr>
    </w:p>
    <w:p w:rsidR="004442FA" w:rsidRPr="00184263" w:rsidRDefault="004442FA" w:rsidP="003077F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263">
        <w:rPr>
          <w:rFonts w:ascii="Times New Roman" w:hAnsi="Times New Roman"/>
          <w:sz w:val="24"/>
          <w:szCs w:val="24"/>
          <w:u w:val="single"/>
        </w:rPr>
        <w:t>vykazuje se</w:t>
      </w:r>
      <w:r w:rsidRPr="007930C8">
        <w:rPr>
          <w:rFonts w:ascii="Times New Roman" w:hAnsi="Times New Roman"/>
          <w:sz w:val="24"/>
          <w:szCs w:val="24"/>
        </w:rPr>
        <w:t xml:space="preserve"> jedním společným kódem:</w:t>
      </w:r>
      <w:r w:rsidR="00184263">
        <w:rPr>
          <w:rFonts w:ascii="Times New Roman" w:hAnsi="Times New Roman"/>
          <w:sz w:val="24"/>
          <w:szCs w:val="24"/>
        </w:rPr>
        <w:t xml:space="preserve"> </w:t>
      </w:r>
      <w:r w:rsidRPr="005A6E29">
        <w:rPr>
          <w:rFonts w:ascii="Times New Roman" w:hAnsi="Times New Roman"/>
          <w:b/>
          <w:i/>
          <w:sz w:val="24"/>
          <w:szCs w:val="24"/>
        </w:rPr>
        <w:t xml:space="preserve">02125 </w:t>
      </w:r>
      <w:r w:rsidRPr="005A6E29">
        <w:rPr>
          <w:rFonts w:ascii="Times New Roman" w:hAnsi="Times New Roman"/>
          <w:i/>
          <w:sz w:val="24"/>
          <w:szCs w:val="24"/>
        </w:rPr>
        <w:t xml:space="preserve">– </w:t>
      </w:r>
      <w:r w:rsidRPr="005A6E29">
        <w:rPr>
          <w:rFonts w:ascii="Times New Roman" w:hAnsi="Times New Roman"/>
          <w:b/>
          <w:i/>
          <w:sz w:val="24"/>
          <w:szCs w:val="24"/>
        </w:rPr>
        <w:t>Očko</w:t>
      </w:r>
      <w:r w:rsidRPr="00184263">
        <w:rPr>
          <w:rFonts w:ascii="Times New Roman" w:hAnsi="Times New Roman"/>
          <w:b/>
          <w:i/>
          <w:sz w:val="24"/>
          <w:szCs w:val="24"/>
        </w:rPr>
        <w:t>vání včetně očkovací látky, která je hrazena z veřejného zdravotního pojištění</w:t>
      </w:r>
      <w:r w:rsidRPr="00184263">
        <w:rPr>
          <w:rFonts w:ascii="Times New Roman" w:hAnsi="Times New Roman"/>
          <w:sz w:val="24"/>
          <w:szCs w:val="24"/>
        </w:rPr>
        <w:t xml:space="preserve"> </w:t>
      </w:r>
    </w:p>
    <w:p w:rsidR="004442FA" w:rsidRPr="007930C8" w:rsidRDefault="004442FA" w:rsidP="007E6387"/>
    <w:p w:rsidR="004442FA" w:rsidRDefault="004442FA" w:rsidP="004442FA">
      <w:pPr>
        <w:jc w:val="both"/>
        <w:rPr>
          <w:b/>
        </w:rPr>
      </w:pPr>
      <w:r w:rsidRPr="007930C8">
        <w:rPr>
          <w:b/>
          <w:u w:val="single"/>
        </w:rPr>
        <w:t>Vykazování</w:t>
      </w:r>
      <w:r w:rsidRPr="007930C8">
        <w:t xml:space="preserve"> očkování proti </w:t>
      </w:r>
      <w:r w:rsidRPr="007930C8">
        <w:rPr>
          <w:b/>
        </w:rPr>
        <w:t xml:space="preserve">tetanu – v indikovaných případech v předoperační přípravě a při poraněních a nehojících se ranách </w:t>
      </w:r>
      <w:r w:rsidRPr="007930C8">
        <w:rPr>
          <w:b/>
          <w:u w:val="single"/>
        </w:rPr>
        <w:t xml:space="preserve">u </w:t>
      </w:r>
      <w:r w:rsidR="00B64720">
        <w:rPr>
          <w:b/>
          <w:u w:val="single"/>
        </w:rPr>
        <w:t xml:space="preserve">všeobecných </w:t>
      </w:r>
      <w:r w:rsidRPr="007930C8">
        <w:rPr>
          <w:b/>
          <w:u w:val="single"/>
        </w:rPr>
        <w:t>praktických lékařů</w:t>
      </w:r>
      <w:r w:rsidR="00B64720">
        <w:rPr>
          <w:b/>
          <w:u w:val="single"/>
        </w:rPr>
        <w:t xml:space="preserve"> a praktických lékařů pro děti a dorost</w:t>
      </w:r>
      <w:r w:rsidR="006E2F80">
        <w:rPr>
          <w:b/>
        </w:rPr>
        <w:t>.</w:t>
      </w:r>
    </w:p>
    <w:p w:rsidR="00BF29B9" w:rsidRPr="007930C8" w:rsidRDefault="00BF29B9" w:rsidP="004442FA">
      <w:pPr>
        <w:jc w:val="both"/>
        <w:rPr>
          <w:b/>
        </w:rPr>
      </w:pPr>
    </w:p>
    <w:p w:rsidR="004442FA" w:rsidRPr="007930C8" w:rsidRDefault="004442FA" w:rsidP="004442FA">
      <w:pPr>
        <w:jc w:val="both"/>
      </w:pPr>
      <w:r w:rsidRPr="007930C8">
        <w:rPr>
          <w:b/>
        </w:rPr>
        <w:t xml:space="preserve">Se zástupci SPL </w:t>
      </w:r>
      <w:r w:rsidR="00B64720">
        <w:rPr>
          <w:b/>
        </w:rPr>
        <w:t xml:space="preserve">a SPLDD </w:t>
      </w:r>
      <w:r w:rsidRPr="007930C8">
        <w:rPr>
          <w:b/>
        </w:rPr>
        <w:t xml:space="preserve">bylo dohodnuto, že postup bude jako v případě pravidelného očkování, tedy bude vykázán kód 02105 + ZULP Tetavax – </w:t>
      </w:r>
      <w:r w:rsidRPr="007930C8">
        <w:t xml:space="preserve">kód SÚKL </w:t>
      </w:r>
      <w:r w:rsidRPr="007930C8">
        <w:rPr>
          <w:b/>
        </w:rPr>
        <w:t xml:space="preserve">0083443 (s hodnotou 0, úhrada distributorovi) + Dg. Z23.5, </w:t>
      </w:r>
      <w:r w:rsidRPr="007930C8">
        <w:t>a to bez ohledu na to, zda byl termín přeočkování z nějakého důvodu jiný než doporučených 10 – 15 let, následně PL provede úpravu očkovacího schématu.</w:t>
      </w:r>
    </w:p>
    <w:p w:rsidR="004442FA" w:rsidRPr="007930C8" w:rsidRDefault="004442FA" w:rsidP="004442FA">
      <w:pPr>
        <w:jc w:val="both"/>
      </w:pPr>
    </w:p>
    <w:p w:rsidR="004442FA" w:rsidRDefault="004442FA" w:rsidP="004442FA">
      <w:pPr>
        <w:jc w:val="both"/>
        <w:rPr>
          <w:b/>
        </w:rPr>
      </w:pPr>
      <w:r w:rsidRPr="007930C8">
        <w:t xml:space="preserve">V případě </w:t>
      </w:r>
      <w:r w:rsidRPr="007930C8">
        <w:rPr>
          <w:b/>
        </w:rPr>
        <w:t xml:space="preserve">ostatních PZS </w:t>
      </w:r>
      <w:r w:rsidRPr="007930C8">
        <w:t xml:space="preserve">bude </w:t>
      </w:r>
      <w:r w:rsidRPr="007930C8">
        <w:rPr>
          <w:b/>
        </w:rPr>
        <w:t>očkování proti tetanu</w:t>
      </w:r>
      <w:r w:rsidRPr="007930C8">
        <w:t xml:space="preserve"> </w:t>
      </w:r>
      <w:r w:rsidRPr="007930C8">
        <w:rPr>
          <w:b/>
        </w:rPr>
        <w:t>v indikovaných případech v předoperační přípravě a při poraněních a nehojících se ranách</w:t>
      </w:r>
      <w:r w:rsidRPr="007930C8">
        <w:t xml:space="preserve"> vykázáno kódem </w:t>
      </w:r>
      <w:r w:rsidRPr="007930C8">
        <w:rPr>
          <w:b/>
          <w:i/>
        </w:rPr>
        <w:t xml:space="preserve">02125 </w:t>
      </w:r>
      <w:r w:rsidRPr="007930C8">
        <w:t xml:space="preserve">+ </w:t>
      </w:r>
      <w:r w:rsidRPr="007930C8">
        <w:rPr>
          <w:b/>
        </w:rPr>
        <w:t>ZULP</w:t>
      </w:r>
      <w:r w:rsidRPr="007930C8">
        <w:t xml:space="preserve"> (např. TETANOL PUR INJ SUS 1</w:t>
      </w:r>
      <w:r w:rsidR="00F56AA1">
        <w:t>X</w:t>
      </w:r>
      <w:r w:rsidR="00ED5288">
        <w:t>0,</w:t>
      </w:r>
      <w:r w:rsidRPr="007930C8">
        <w:t xml:space="preserve">5ML </w:t>
      </w:r>
      <w:r w:rsidRPr="007930C8">
        <w:rPr>
          <w:b/>
        </w:rPr>
        <w:t>0154815</w:t>
      </w:r>
      <w:r w:rsidRPr="007930C8">
        <w:t xml:space="preserve">), nelze v tomto případě vykazovat Tetavax </w:t>
      </w:r>
      <w:r w:rsidRPr="007930C8">
        <w:rPr>
          <w:b/>
        </w:rPr>
        <w:t>0083443</w:t>
      </w:r>
      <w:r w:rsidRPr="007930C8">
        <w:t xml:space="preserve"> </w:t>
      </w:r>
      <w:r w:rsidRPr="007930C8">
        <w:rPr>
          <w:b/>
        </w:rPr>
        <w:t>s hodnotou 0.</w:t>
      </w:r>
    </w:p>
    <w:p w:rsidR="005670E6" w:rsidRDefault="005670E6" w:rsidP="004442FA">
      <w:pPr>
        <w:jc w:val="both"/>
        <w:rPr>
          <w:b/>
        </w:rPr>
      </w:pPr>
    </w:p>
    <w:p w:rsidR="005670E6" w:rsidRDefault="005670E6" w:rsidP="004442FA">
      <w:pPr>
        <w:jc w:val="both"/>
        <w:rPr>
          <w:b/>
          <w:highlight w:val="yellow"/>
        </w:rPr>
      </w:pPr>
      <w:r w:rsidRPr="005670E6">
        <w:rPr>
          <w:b/>
          <w:highlight w:val="yellow"/>
        </w:rPr>
        <w:t>UPOZORNĚNÍ:</w:t>
      </w:r>
    </w:p>
    <w:p w:rsidR="003455CB" w:rsidRDefault="005670E6" w:rsidP="004442FA">
      <w:pPr>
        <w:jc w:val="both"/>
        <w:rPr>
          <w:b/>
          <w:highlight w:val="yellow"/>
        </w:rPr>
      </w:pPr>
      <w:r w:rsidRPr="005670E6">
        <w:rPr>
          <w:highlight w:val="yellow"/>
        </w:rPr>
        <w:t xml:space="preserve">Po dobu výpadku </w:t>
      </w:r>
      <w:r w:rsidR="003455CB">
        <w:rPr>
          <w:highlight w:val="yellow"/>
        </w:rPr>
        <w:t>očkovací látky</w:t>
      </w:r>
      <w:r w:rsidRPr="005670E6">
        <w:rPr>
          <w:highlight w:val="yellow"/>
        </w:rPr>
        <w:t xml:space="preserve"> </w:t>
      </w:r>
      <w:r w:rsidR="00E20184">
        <w:rPr>
          <w:highlight w:val="yellow"/>
        </w:rPr>
        <w:t xml:space="preserve">0154815 </w:t>
      </w:r>
      <w:r w:rsidRPr="005670E6">
        <w:rPr>
          <w:highlight w:val="yellow"/>
        </w:rPr>
        <w:t xml:space="preserve">TETANOL PUR </w:t>
      </w:r>
      <w:r w:rsidR="00E20184">
        <w:rPr>
          <w:highlight w:val="yellow"/>
        </w:rPr>
        <w:t>(cca do 05/2017) mohou PZS v daných indikacích</w:t>
      </w:r>
      <w:r w:rsidRPr="005670E6">
        <w:rPr>
          <w:highlight w:val="yellow"/>
        </w:rPr>
        <w:t xml:space="preserve"> </w:t>
      </w:r>
      <w:r w:rsidRPr="005670E6">
        <w:rPr>
          <w:b/>
          <w:highlight w:val="yellow"/>
        </w:rPr>
        <w:t xml:space="preserve">použít </w:t>
      </w:r>
      <w:r w:rsidR="003455CB">
        <w:rPr>
          <w:b/>
          <w:highlight w:val="yellow"/>
        </w:rPr>
        <w:t>očkovací látku TETAVAX.</w:t>
      </w:r>
    </w:p>
    <w:p w:rsidR="005670E6" w:rsidRPr="005670E6" w:rsidRDefault="005670E6" w:rsidP="004442FA">
      <w:pPr>
        <w:jc w:val="both"/>
      </w:pPr>
      <w:r w:rsidRPr="005670E6">
        <w:rPr>
          <w:highlight w:val="yellow"/>
        </w:rPr>
        <w:t>V tomto případě</w:t>
      </w:r>
      <w:r w:rsidRPr="005670E6">
        <w:rPr>
          <w:b/>
          <w:highlight w:val="yellow"/>
        </w:rPr>
        <w:t xml:space="preserve"> PZS vykáže </w:t>
      </w:r>
      <w:r w:rsidRPr="005670E6">
        <w:rPr>
          <w:b/>
          <w:i/>
          <w:highlight w:val="yellow"/>
        </w:rPr>
        <w:t xml:space="preserve">kód 02125 + ZULP 9999914 </w:t>
      </w:r>
      <w:r w:rsidRPr="003455CB">
        <w:rPr>
          <w:b/>
          <w:i/>
          <w:highlight w:val="yellow"/>
        </w:rPr>
        <w:t xml:space="preserve">OČKOVACÍ LÁTKA PROTI TETANU – NESPECIFIKOVANÝ </w:t>
      </w:r>
      <w:r w:rsidR="00E20184" w:rsidRPr="003455CB">
        <w:rPr>
          <w:b/>
          <w:i/>
          <w:highlight w:val="yellow"/>
        </w:rPr>
        <w:t>LP</w:t>
      </w:r>
      <w:r w:rsidRPr="005670E6">
        <w:rPr>
          <w:highlight w:val="yellow"/>
        </w:rPr>
        <w:t>.</w:t>
      </w:r>
    </w:p>
    <w:p w:rsidR="00D178EF" w:rsidRDefault="00D178EF" w:rsidP="005624CC">
      <w:pPr>
        <w:ind w:left="567" w:hanging="567"/>
        <w:jc w:val="both"/>
        <w:rPr>
          <w:b/>
          <w:bCs/>
          <w:sz w:val="28"/>
          <w:szCs w:val="28"/>
        </w:rPr>
      </w:pPr>
    </w:p>
    <w:p w:rsidR="00474CE2" w:rsidRPr="003B2F7D" w:rsidRDefault="00EC6CAC" w:rsidP="005624CC">
      <w:pPr>
        <w:ind w:left="567" w:hanging="567"/>
        <w:jc w:val="both"/>
        <w:rPr>
          <w:sz w:val="28"/>
          <w:szCs w:val="28"/>
          <w:u w:val="single"/>
        </w:rPr>
      </w:pPr>
      <w:r w:rsidRPr="003B2F7D">
        <w:rPr>
          <w:b/>
          <w:bCs/>
          <w:sz w:val="28"/>
          <w:szCs w:val="28"/>
        </w:rPr>
        <w:t xml:space="preserve">III. </w:t>
      </w:r>
      <w:r w:rsidR="00474CE2" w:rsidRPr="003B2F7D">
        <w:rPr>
          <w:b/>
          <w:bCs/>
          <w:sz w:val="28"/>
          <w:szCs w:val="28"/>
          <w:u w:val="single"/>
        </w:rPr>
        <w:t>Postup pro vykazování nepovinného očkování</w:t>
      </w:r>
      <w:r w:rsidR="00B64720">
        <w:rPr>
          <w:b/>
          <w:bCs/>
          <w:sz w:val="28"/>
          <w:szCs w:val="28"/>
          <w:u w:val="single"/>
        </w:rPr>
        <w:t xml:space="preserve"> hrazeného z veřejného zdravotního pojištění</w:t>
      </w:r>
    </w:p>
    <w:p w:rsidR="00474CE2" w:rsidRPr="007930C8" w:rsidRDefault="00474CE2" w:rsidP="00474CE2">
      <w:pPr>
        <w:jc w:val="both"/>
        <w:rPr>
          <w:u w:val="single"/>
        </w:rPr>
      </w:pPr>
    </w:p>
    <w:p w:rsidR="00474CE2" w:rsidRPr="007930C8" w:rsidRDefault="00474CE2" w:rsidP="00305139">
      <w:pPr>
        <w:pStyle w:val="Odstavecseseznamem"/>
        <w:numPr>
          <w:ilvl w:val="0"/>
          <w:numId w:val="4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očkovací látka proti </w:t>
      </w:r>
      <w:r w:rsidRPr="007930C8">
        <w:rPr>
          <w:rFonts w:ascii="Times New Roman" w:hAnsi="Times New Roman"/>
          <w:b/>
          <w:sz w:val="24"/>
          <w:szCs w:val="24"/>
        </w:rPr>
        <w:t>chřipce</w:t>
      </w:r>
    </w:p>
    <w:p w:rsidR="00474CE2" w:rsidRPr="00E1433F" w:rsidRDefault="00474CE2" w:rsidP="00474CE2">
      <w:pPr>
        <w:pStyle w:val="Odstavecseseznamem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očkovací látka proti </w:t>
      </w:r>
      <w:r w:rsidRPr="00E1433F">
        <w:rPr>
          <w:rFonts w:ascii="Times New Roman" w:hAnsi="Times New Roman"/>
          <w:b/>
          <w:sz w:val="24"/>
          <w:szCs w:val="24"/>
        </w:rPr>
        <w:t>pneumokokové infekci – konjugovaná vakcína</w:t>
      </w:r>
    </w:p>
    <w:p w:rsidR="00D059CD" w:rsidRPr="00E1433F" w:rsidRDefault="00D059CD" w:rsidP="00D059CD">
      <w:pPr>
        <w:pStyle w:val="Odstavecseseznamem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1433F">
        <w:rPr>
          <w:rFonts w:ascii="Times New Roman" w:hAnsi="Times New Roman"/>
          <w:sz w:val="24"/>
          <w:szCs w:val="24"/>
        </w:rPr>
        <w:t xml:space="preserve">očkovací látka proti </w:t>
      </w:r>
      <w:r w:rsidRPr="00E1433F">
        <w:rPr>
          <w:rFonts w:ascii="Times New Roman" w:hAnsi="Times New Roman"/>
          <w:b/>
          <w:sz w:val="24"/>
          <w:szCs w:val="24"/>
        </w:rPr>
        <w:t>pneumokokové infekci – polysacharidová vakcína</w:t>
      </w:r>
    </w:p>
    <w:p w:rsidR="00474CE2" w:rsidRPr="00E1433F" w:rsidRDefault="00474CE2" w:rsidP="00474CE2">
      <w:pPr>
        <w:pStyle w:val="Odstavecseseznamem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1433F">
        <w:rPr>
          <w:rFonts w:ascii="Times New Roman" w:hAnsi="Times New Roman"/>
          <w:sz w:val="24"/>
          <w:szCs w:val="24"/>
        </w:rPr>
        <w:t xml:space="preserve">očkovací látka proti </w:t>
      </w:r>
      <w:r w:rsidRPr="00E1433F">
        <w:rPr>
          <w:rFonts w:ascii="Times New Roman" w:hAnsi="Times New Roman"/>
          <w:b/>
          <w:sz w:val="24"/>
          <w:szCs w:val="24"/>
        </w:rPr>
        <w:t>lidskému papilomaviru</w:t>
      </w:r>
    </w:p>
    <w:p w:rsidR="00474CE2" w:rsidRDefault="00474CE2" w:rsidP="00474CE2">
      <w:pPr>
        <w:jc w:val="both"/>
      </w:pPr>
    </w:p>
    <w:p w:rsidR="0089704A" w:rsidRDefault="0089704A" w:rsidP="00474CE2">
      <w:pPr>
        <w:jc w:val="both"/>
      </w:pPr>
    </w:p>
    <w:p w:rsidR="00603652" w:rsidRDefault="00603652" w:rsidP="00474CE2">
      <w:pPr>
        <w:jc w:val="both"/>
      </w:pPr>
    </w:p>
    <w:p w:rsidR="00603652" w:rsidRPr="007930C8" w:rsidRDefault="00603652" w:rsidP="00474CE2">
      <w:pPr>
        <w:jc w:val="both"/>
      </w:pPr>
    </w:p>
    <w:p w:rsidR="00474CE2" w:rsidRPr="007930C8" w:rsidRDefault="00474CE2" w:rsidP="00474CE2">
      <w:pPr>
        <w:jc w:val="both"/>
      </w:pPr>
      <w:r w:rsidRPr="007930C8">
        <w:rPr>
          <w:b/>
          <w:u w:val="single"/>
        </w:rPr>
        <w:t xml:space="preserve"> Vykazování provedeného očkování:</w:t>
      </w:r>
    </w:p>
    <w:p w:rsidR="00474CE2" w:rsidRPr="007930C8" w:rsidRDefault="00474CE2" w:rsidP="00474CE2">
      <w:pPr>
        <w:jc w:val="both"/>
        <w:rPr>
          <w:u w:val="single"/>
        </w:rPr>
      </w:pPr>
      <w:r w:rsidRPr="007930C8">
        <w:rPr>
          <w:u w:val="single"/>
        </w:rPr>
        <w:t xml:space="preserve"> </w:t>
      </w:r>
    </w:p>
    <w:p w:rsidR="00474CE2" w:rsidRPr="007930C8" w:rsidRDefault="00474CE2" w:rsidP="00474C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zdravotní výkon</w:t>
      </w:r>
      <w:r w:rsidRPr="007930C8">
        <w:rPr>
          <w:rFonts w:ascii="Times New Roman" w:hAnsi="Times New Roman"/>
          <w:sz w:val="24"/>
          <w:szCs w:val="24"/>
        </w:rPr>
        <w:t xml:space="preserve">: </w:t>
      </w:r>
      <w:r w:rsidRPr="00B326F0">
        <w:rPr>
          <w:rFonts w:ascii="Times New Roman" w:hAnsi="Times New Roman"/>
          <w:b/>
          <w:i/>
          <w:sz w:val="24"/>
          <w:szCs w:val="24"/>
        </w:rPr>
        <w:t>pojišť</w:t>
      </w:r>
      <w:r w:rsidR="00E2414A">
        <w:rPr>
          <w:rFonts w:ascii="Times New Roman" w:hAnsi="Times New Roman"/>
          <w:b/>
          <w:i/>
          <w:sz w:val="24"/>
          <w:szCs w:val="24"/>
        </w:rPr>
        <w:t>o</w:t>
      </w:r>
      <w:r w:rsidRPr="00B326F0">
        <w:rPr>
          <w:rFonts w:ascii="Times New Roman" w:hAnsi="Times New Roman"/>
          <w:b/>
          <w:i/>
          <w:sz w:val="24"/>
          <w:szCs w:val="24"/>
        </w:rPr>
        <w:t>vna</w:t>
      </w:r>
      <w:r w:rsidR="00FE2656" w:rsidRPr="00B326F0">
        <w:rPr>
          <w:rFonts w:ascii="Times New Roman" w:hAnsi="Times New Roman"/>
          <w:b/>
          <w:i/>
          <w:sz w:val="24"/>
          <w:szCs w:val="24"/>
        </w:rPr>
        <w:t xml:space="preserve"> hradí PZ</w:t>
      </w:r>
      <w:r w:rsidR="00D041A3" w:rsidRPr="00B326F0">
        <w:rPr>
          <w:rFonts w:ascii="Times New Roman" w:hAnsi="Times New Roman"/>
          <w:b/>
          <w:i/>
          <w:sz w:val="24"/>
          <w:szCs w:val="24"/>
        </w:rPr>
        <w:t>S</w:t>
      </w:r>
    </w:p>
    <w:p w:rsidR="00474CE2" w:rsidRPr="007930C8" w:rsidRDefault="00474CE2" w:rsidP="00474CE2">
      <w:pPr>
        <w:jc w:val="both"/>
      </w:pPr>
    </w:p>
    <w:p w:rsidR="00C46368" w:rsidRPr="0013722C" w:rsidRDefault="00474CE2" w:rsidP="00551F4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3722C">
        <w:rPr>
          <w:rFonts w:ascii="Times New Roman" w:hAnsi="Times New Roman"/>
          <w:sz w:val="24"/>
          <w:szCs w:val="24"/>
          <w:u w:val="single"/>
        </w:rPr>
        <w:t>očkovací látka</w:t>
      </w:r>
      <w:r w:rsidRPr="0013722C">
        <w:rPr>
          <w:rFonts w:ascii="Times New Roman" w:hAnsi="Times New Roman"/>
          <w:sz w:val="24"/>
          <w:szCs w:val="24"/>
        </w:rPr>
        <w:t xml:space="preserve">: </w:t>
      </w:r>
      <w:r w:rsidR="000C4AFF" w:rsidRPr="0013722C">
        <w:rPr>
          <w:rFonts w:ascii="Times New Roman" w:hAnsi="Times New Roman"/>
          <w:b/>
          <w:i/>
          <w:sz w:val="24"/>
          <w:szCs w:val="24"/>
        </w:rPr>
        <w:t xml:space="preserve">pojišťovna </w:t>
      </w:r>
      <w:r w:rsidRPr="0013722C">
        <w:rPr>
          <w:rFonts w:ascii="Times New Roman" w:hAnsi="Times New Roman"/>
          <w:b/>
          <w:i/>
          <w:sz w:val="24"/>
          <w:szCs w:val="24"/>
        </w:rPr>
        <w:t xml:space="preserve">hradí očkovací látku </w:t>
      </w:r>
      <w:r w:rsidR="00D041A3" w:rsidRPr="0013722C">
        <w:rPr>
          <w:rFonts w:ascii="Times New Roman" w:hAnsi="Times New Roman"/>
          <w:b/>
          <w:i/>
          <w:sz w:val="24"/>
          <w:szCs w:val="24"/>
        </w:rPr>
        <w:t>P</w:t>
      </w:r>
      <w:r w:rsidR="00FE2656" w:rsidRPr="0013722C">
        <w:rPr>
          <w:rFonts w:ascii="Times New Roman" w:hAnsi="Times New Roman"/>
          <w:b/>
          <w:i/>
          <w:sz w:val="24"/>
          <w:szCs w:val="24"/>
        </w:rPr>
        <w:t>Z</w:t>
      </w:r>
      <w:r w:rsidR="00D041A3" w:rsidRPr="0013722C">
        <w:rPr>
          <w:rFonts w:ascii="Times New Roman" w:hAnsi="Times New Roman"/>
          <w:b/>
          <w:i/>
          <w:sz w:val="24"/>
          <w:szCs w:val="24"/>
        </w:rPr>
        <w:t>S</w:t>
      </w:r>
      <w:r w:rsidRPr="001372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6368" w:rsidRPr="0013722C">
        <w:rPr>
          <w:rFonts w:ascii="Times New Roman" w:hAnsi="Times New Roman"/>
          <w:b/>
          <w:i/>
          <w:sz w:val="24"/>
          <w:szCs w:val="24"/>
        </w:rPr>
        <w:t xml:space="preserve">ve výši </w:t>
      </w:r>
      <w:r w:rsidRPr="0013722C">
        <w:rPr>
          <w:rFonts w:ascii="Times New Roman" w:hAnsi="Times New Roman"/>
          <w:b/>
          <w:i/>
          <w:sz w:val="24"/>
          <w:szCs w:val="24"/>
        </w:rPr>
        <w:t>ekonomicky nej</w:t>
      </w:r>
      <w:r w:rsidR="00BF29B9" w:rsidRPr="0013722C">
        <w:rPr>
          <w:rFonts w:ascii="Times New Roman" w:hAnsi="Times New Roman"/>
          <w:b/>
          <w:i/>
          <w:sz w:val="24"/>
          <w:szCs w:val="24"/>
        </w:rPr>
        <w:t>méně náročné</w:t>
      </w:r>
      <w:r w:rsidRPr="0013722C">
        <w:rPr>
          <w:rFonts w:ascii="Times New Roman" w:hAnsi="Times New Roman"/>
          <w:b/>
          <w:i/>
          <w:sz w:val="24"/>
          <w:szCs w:val="24"/>
        </w:rPr>
        <w:t xml:space="preserve"> varianty </w:t>
      </w:r>
      <w:r w:rsidR="00BF29B9" w:rsidRPr="0013722C">
        <w:rPr>
          <w:rFonts w:ascii="Times New Roman" w:hAnsi="Times New Roman"/>
          <w:b/>
          <w:i/>
          <w:sz w:val="24"/>
          <w:szCs w:val="24"/>
        </w:rPr>
        <w:t xml:space="preserve">očkovací látky </w:t>
      </w:r>
      <w:r w:rsidRPr="0013722C">
        <w:rPr>
          <w:rFonts w:ascii="Times New Roman" w:hAnsi="Times New Roman"/>
          <w:b/>
          <w:i/>
          <w:sz w:val="24"/>
          <w:szCs w:val="24"/>
        </w:rPr>
        <w:t>stanovené číselníkem</w:t>
      </w:r>
      <w:r w:rsidR="00C46368" w:rsidRPr="0013722C">
        <w:rPr>
          <w:rFonts w:ascii="Times New Roman" w:hAnsi="Times New Roman"/>
          <w:b/>
          <w:i/>
          <w:sz w:val="24"/>
          <w:szCs w:val="24"/>
        </w:rPr>
        <w:t>, kterou pojišťovna lékařům oznámí</w:t>
      </w:r>
      <w:r w:rsidR="00B64720" w:rsidRPr="0013722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E3061" w:rsidRPr="0013722C">
        <w:rPr>
          <w:rFonts w:ascii="Times New Roman" w:hAnsi="Times New Roman"/>
          <w:b/>
          <w:i/>
          <w:sz w:val="24"/>
          <w:szCs w:val="24"/>
        </w:rPr>
        <w:t>Ú</w:t>
      </w:r>
      <w:r w:rsidR="00BF29B9" w:rsidRPr="0013722C">
        <w:rPr>
          <w:rFonts w:ascii="Times New Roman" w:hAnsi="Times New Roman"/>
          <w:b/>
          <w:i/>
          <w:sz w:val="24"/>
          <w:szCs w:val="24"/>
        </w:rPr>
        <w:t>hrada</w:t>
      </w:r>
      <w:r w:rsidR="007E3061" w:rsidRPr="001372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4720" w:rsidRPr="0013722C">
        <w:rPr>
          <w:rFonts w:ascii="Times New Roman" w:hAnsi="Times New Roman"/>
          <w:b/>
          <w:i/>
          <w:sz w:val="24"/>
          <w:szCs w:val="24"/>
        </w:rPr>
        <w:t xml:space="preserve">bude </w:t>
      </w:r>
      <w:r w:rsidR="00C46368" w:rsidRPr="0013722C">
        <w:rPr>
          <w:rFonts w:ascii="Times New Roman" w:hAnsi="Times New Roman"/>
          <w:b/>
          <w:i/>
          <w:sz w:val="24"/>
          <w:szCs w:val="24"/>
        </w:rPr>
        <w:t xml:space="preserve">pojišťovnou </w:t>
      </w:r>
      <w:r w:rsidR="00B64720" w:rsidRPr="0013722C">
        <w:rPr>
          <w:rFonts w:ascii="Times New Roman" w:hAnsi="Times New Roman"/>
          <w:b/>
          <w:i/>
          <w:sz w:val="24"/>
          <w:szCs w:val="24"/>
        </w:rPr>
        <w:t>zveřejněna</w:t>
      </w:r>
      <w:r w:rsidR="0063600D" w:rsidRPr="001372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6368" w:rsidRPr="0013722C">
        <w:rPr>
          <w:rFonts w:ascii="Times New Roman" w:hAnsi="Times New Roman"/>
          <w:b/>
          <w:i/>
          <w:sz w:val="24"/>
          <w:szCs w:val="24"/>
        </w:rPr>
        <w:t xml:space="preserve">nejméně měsíc </w:t>
      </w:r>
      <w:r w:rsidR="00B64720" w:rsidRPr="0013722C">
        <w:rPr>
          <w:rFonts w:ascii="Times New Roman" w:hAnsi="Times New Roman"/>
          <w:b/>
          <w:i/>
          <w:sz w:val="24"/>
          <w:szCs w:val="24"/>
        </w:rPr>
        <w:t xml:space="preserve">před obvyklým </w:t>
      </w:r>
      <w:r w:rsidR="00FB1052" w:rsidRPr="0013722C">
        <w:rPr>
          <w:rFonts w:ascii="Times New Roman" w:hAnsi="Times New Roman"/>
          <w:b/>
          <w:i/>
          <w:sz w:val="24"/>
          <w:szCs w:val="24"/>
        </w:rPr>
        <w:t>termínem pro zahájení očkování.</w:t>
      </w:r>
    </w:p>
    <w:p w:rsidR="00474CE2" w:rsidRPr="007930C8" w:rsidRDefault="00474CE2" w:rsidP="00474CE2">
      <w:pPr>
        <w:pStyle w:val="Odstavecseseznamem"/>
        <w:rPr>
          <w:rFonts w:ascii="Times New Roman" w:hAnsi="Times New Roman"/>
          <w:sz w:val="24"/>
          <w:szCs w:val="24"/>
        </w:rPr>
      </w:pPr>
    </w:p>
    <w:p w:rsidR="003150A5" w:rsidRPr="007930C8" w:rsidRDefault="003150A5" w:rsidP="00640FC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vykazuje se</w:t>
      </w:r>
      <w:r w:rsidRPr="007930C8">
        <w:rPr>
          <w:rFonts w:ascii="Times New Roman" w:hAnsi="Times New Roman"/>
          <w:sz w:val="24"/>
          <w:szCs w:val="24"/>
        </w:rPr>
        <w:t xml:space="preserve"> jedním společným kódem:</w:t>
      </w:r>
      <w:r w:rsidR="00640FC2" w:rsidRPr="007930C8">
        <w:rPr>
          <w:rFonts w:ascii="Times New Roman" w:hAnsi="Times New Roman"/>
          <w:sz w:val="24"/>
          <w:szCs w:val="24"/>
        </w:rPr>
        <w:t xml:space="preserve"> </w:t>
      </w:r>
      <w:r w:rsidRPr="007930C8">
        <w:rPr>
          <w:rFonts w:ascii="Times New Roman" w:hAnsi="Times New Roman"/>
          <w:b/>
          <w:i/>
          <w:sz w:val="24"/>
          <w:szCs w:val="24"/>
        </w:rPr>
        <w:t xml:space="preserve">02125 </w:t>
      </w:r>
      <w:r w:rsidRPr="007930C8">
        <w:rPr>
          <w:rFonts w:ascii="Times New Roman" w:hAnsi="Times New Roman"/>
          <w:i/>
          <w:sz w:val="24"/>
          <w:szCs w:val="24"/>
        </w:rPr>
        <w:t xml:space="preserve">– </w:t>
      </w:r>
      <w:r w:rsidRPr="007930C8">
        <w:rPr>
          <w:rFonts w:ascii="Times New Roman" w:hAnsi="Times New Roman"/>
          <w:b/>
          <w:i/>
          <w:sz w:val="24"/>
          <w:szCs w:val="24"/>
        </w:rPr>
        <w:t>Očkování včetně očkovací látky, která je hrazena z veřejného zdravotního pojištění</w:t>
      </w:r>
      <w:r w:rsidRPr="007930C8">
        <w:rPr>
          <w:rFonts w:ascii="Times New Roman" w:hAnsi="Times New Roman"/>
          <w:sz w:val="24"/>
          <w:szCs w:val="24"/>
        </w:rPr>
        <w:t xml:space="preserve"> </w:t>
      </w:r>
    </w:p>
    <w:p w:rsidR="00A07B5A" w:rsidRDefault="00A07B5A" w:rsidP="003150A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EC5B25" w:rsidRPr="007930C8" w:rsidRDefault="00EC5B25" w:rsidP="003150A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46E0F" w:rsidRPr="008F577B" w:rsidRDefault="00F46E0F" w:rsidP="00EC6CAC">
      <w:pPr>
        <w:pStyle w:val="Odstavecseseznamem"/>
        <w:numPr>
          <w:ilvl w:val="0"/>
          <w:numId w:val="19"/>
        </w:numPr>
        <w:ind w:left="284" w:hanging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Očkování proti ch</w:t>
      </w:r>
      <w:r w:rsidR="000B044C" w:rsidRPr="008F577B">
        <w:rPr>
          <w:rFonts w:ascii="Times New Roman" w:hAnsi="Times New Roman"/>
          <w:b/>
          <w:i/>
          <w:sz w:val="24"/>
          <w:szCs w:val="24"/>
          <w:u w:val="single"/>
        </w:rPr>
        <w:t>ř</w:t>
      </w: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ipce</w:t>
      </w:r>
    </w:p>
    <w:p w:rsidR="00221176" w:rsidRDefault="00221176" w:rsidP="009071AE">
      <w:pPr>
        <w:pStyle w:val="Odstavecseseznamem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A3862" w:rsidRPr="00B64CC8" w:rsidRDefault="005A3862" w:rsidP="005A3862">
      <w:pPr>
        <w:pStyle w:val="Normlnweb"/>
        <w:spacing w:after="0"/>
        <w:ind w:left="284"/>
        <w:rPr>
          <w:color w:val="333333"/>
        </w:rPr>
      </w:pPr>
      <w:r w:rsidRPr="00B64CC8">
        <w:rPr>
          <w:color w:val="333333"/>
        </w:rPr>
        <w:t xml:space="preserve">Podle zákona č. 48/1997 Sb., o veřejném zdravotním pojištění, v platném znění (§ 30 odst. 2 písm. b) bod 4.), se </w:t>
      </w:r>
      <w:r w:rsidRPr="00B64CC8">
        <w:rPr>
          <w:rStyle w:val="Siln"/>
          <w:b w:val="0"/>
          <w:color w:val="333333"/>
        </w:rPr>
        <w:t>nepovinné očkování proti chřipce</w:t>
      </w:r>
      <w:r w:rsidR="001A4FE8" w:rsidRPr="00B64CC8">
        <w:rPr>
          <w:rStyle w:val="Siln"/>
          <w:b w:val="0"/>
          <w:color w:val="333333"/>
        </w:rPr>
        <w:t xml:space="preserve"> hrazené z v.z.p.</w:t>
      </w:r>
      <w:r w:rsidRPr="00B64CC8">
        <w:rPr>
          <w:rStyle w:val="Siln"/>
          <w:color w:val="333333"/>
        </w:rPr>
        <w:t xml:space="preserve"> </w:t>
      </w:r>
      <w:r w:rsidRPr="00B64CC8">
        <w:rPr>
          <w:color w:val="333333"/>
        </w:rPr>
        <w:t>týká těchto skupin pojištěnců:</w:t>
      </w:r>
    </w:p>
    <w:p w:rsidR="005A3862" w:rsidRPr="00B64CC8" w:rsidRDefault="005A3862" w:rsidP="005A3862">
      <w:pPr>
        <w:numPr>
          <w:ilvl w:val="0"/>
          <w:numId w:val="35"/>
        </w:numPr>
        <w:rPr>
          <w:color w:val="333333"/>
        </w:rPr>
      </w:pPr>
      <w:r w:rsidRPr="00B64CC8">
        <w:rPr>
          <w:color w:val="333333"/>
        </w:rPr>
        <w:t>nad 65 let věku,</w:t>
      </w:r>
    </w:p>
    <w:p w:rsidR="005A3862" w:rsidRPr="00B64CC8" w:rsidRDefault="005A3862" w:rsidP="005A3862">
      <w:pPr>
        <w:numPr>
          <w:ilvl w:val="0"/>
          <w:numId w:val="35"/>
        </w:numPr>
        <w:rPr>
          <w:color w:val="333333"/>
        </w:rPr>
      </w:pPr>
      <w:r w:rsidRPr="00B64CC8">
        <w:rPr>
          <w:color w:val="333333"/>
        </w:rPr>
        <w:t>po splenektomii nebo po transplantaci krvetvorných buněk,</w:t>
      </w:r>
    </w:p>
    <w:p w:rsidR="005A3862" w:rsidRPr="00B64CC8" w:rsidRDefault="005A3862" w:rsidP="005A3862">
      <w:pPr>
        <w:numPr>
          <w:ilvl w:val="0"/>
          <w:numId w:val="35"/>
        </w:numPr>
        <w:rPr>
          <w:color w:val="333333"/>
        </w:rPr>
      </w:pPr>
      <w:r w:rsidRPr="00B64CC8">
        <w:rPr>
          <w:color w:val="333333"/>
        </w:rPr>
        <w:t>kteří trpí závažným</w:t>
      </w:r>
      <w:r w:rsidR="0024001B" w:rsidRPr="00B64CC8">
        <w:rPr>
          <w:color w:val="333333"/>
        </w:rPr>
        <w:t xml:space="preserve"> chronickým</w:t>
      </w:r>
      <w:r w:rsidRPr="00B64CC8">
        <w:rPr>
          <w:color w:val="333333"/>
        </w:rPr>
        <w:t xml:space="preserve"> farmakologicky řešeným onemocněním srdce a cév, nebo dýchacích cest, nebo ledvin, nebo diabetem,</w:t>
      </w:r>
    </w:p>
    <w:p w:rsidR="005A3862" w:rsidRPr="00B64CC8" w:rsidRDefault="005A3862" w:rsidP="005A3862">
      <w:pPr>
        <w:numPr>
          <w:ilvl w:val="0"/>
          <w:numId w:val="35"/>
        </w:numPr>
        <w:rPr>
          <w:color w:val="333333"/>
        </w:rPr>
      </w:pPr>
      <w:r w:rsidRPr="00B64CC8">
        <w:rPr>
          <w:color w:val="333333"/>
        </w:rPr>
        <w:t>umístěných ve zdravotnických zařízeních poskytovatele dlouhodobé lůžkové péče nebo v domovech pro seniory, anebo v domovech pro osoby se zdravotním postižením nebo v domovech se zvláštním režimem.</w:t>
      </w:r>
    </w:p>
    <w:p w:rsidR="00894D2E" w:rsidRDefault="00894D2E" w:rsidP="00894D2E">
      <w:pPr>
        <w:ind w:left="284"/>
        <w:rPr>
          <w:color w:val="333333"/>
          <w:highlight w:val="yellow"/>
        </w:rPr>
      </w:pPr>
    </w:p>
    <w:p w:rsidR="00415912" w:rsidRPr="008F577B" w:rsidRDefault="002C5B5F" w:rsidP="009071AE">
      <w:pPr>
        <w:pStyle w:val="Odstavecseseznamem"/>
        <w:ind w:left="28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6038C">
        <w:rPr>
          <w:rFonts w:ascii="Times New Roman" w:hAnsi="Times New Roman"/>
          <w:b/>
          <w:sz w:val="24"/>
          <w:szCs w:val="24"/>
        </w:rPr>
        <w:t xml:space="preserve">Výkon očkování </w:t>
      </w:r>
      <w:r w:rsidR="008F577B" w:rsidRPr="0066038C">
        <w:rPr>
          <w:rFonts w:ascii="Times New Roman" w:hAnsi="Times New Roman"/>
          <w:b/>
          <w:sz w:val="24"/>
          <w:szCs w:val="24"/>
        </w:rPr>
        <w:t>02125</w:t>
      </w:r>
      <w:r w:rsidR="008F577B" w:rsidRPr="0013722C">
        <w:rPr>
          <w:rFonts w:ascii="Times New Roman" w:hAnsi="Times New Roman"/>
          <w:sz w:val="24"/>
          <w:szCs w:val="24"/>
        </w:rPr>
        <w:t xml:space="preserve"> </w:t>
      </w:r>
      <w:r w:rsidRPr="0013722C">
        <w:rPr>
          <w:rFonts w:ascii="Times New Roman" w:hAnsi="Times New Roman"/>
          <w:sz w:val="24"/>
          <w:szCs w:val="24"/>
        </w:rPr>
        <w:t xml:space="preserve">je </w:t>
      </w:r>
      <w:r w:rsidR="008F577B" w:rsidRPr="0013722C">
        <w:rPr>
          <w:rFonts w:ascii="Times New Roman" w:hAnsi="Times New Roman"/>
          <w:sz w:val="24"/>
          <w:szCs w:val="24"/>
        </w:rPr>
        <w:t>PZS</w:t>
      </w:r>
      <w:r w:rsidRPr="0013722C">
        <w:rPr>
          <w:rFonts w:ascii="Times New Roman" w:hAnsi="Times New Roman"/>
          <w:sz w:val="24"/>
          <w:szCs w:val="24"/>
        </w:rPr>
        <w:t xml:space="preserve"> vykazován</w:t>
      </w:r>
      <w:r w:rsidR="008F577B" w:rsidRPr="0013722C">
        <w:rPr>
          <w:rFonts w:ascii="Times New Roman" w:hAnsi="Times New Roman"/>
          <w:sz w:val="24"/>
          <w:szCs w:val="24"/>
        </w:rPr>
        <w:t xml:space="preserve"> </w:t>
      </w:r>
      <w:r w:rsidR="00F2723A" w:rsidRPr="0013722C">
        <w:rPr>
          <w:rFonts w:ascii="Times New Roman" w:hAnsi="Times New Roman"/>
          <w:sz w:val="24"/>
          <w:szCs w:val="24"/>
        </w:rPr>
        <w:t>s </w:t>
      </w:r>
      <w:r w:rsidR="00F2723A" w:rsidRPr="0013722C">
        <w:rPr>
          <w:rFonts w:ascii="Times New Roman" w:hAnsi="Times New Roman"/>
          <w:b/>
          <w:i/>
          <w:sz w:val="24"/>
          <w:szCs w:val="24"/>
        </w:rPr>
        <w:t xml:space="preserve">Dg Z25.1 </w:t>
      </w:r>
      <w:r w:rsidR="00F2723A" w:rsidRPr="0013722C">
        <w:rPr>
          <w:rFonts w:ascii="Times New Roman" w:hAnsi="Times New Roman"/>
          <w:sz w:val="24"/>
          <w:szCs w:val="24"/>
        </w:rPr>
        <w:t xml:space="preserve">- potřeba imunizace proti samotné chřipce </w:t>
      </w:r>
      <w:r w:rsidR="008F577B" w:rsidRPr="0013722C">
        <w:rPr>
          <w:rFonts w:ascii="Times New Roman" w:hAnsi="Times New Roman"/>
          <w:sz w:val="24"/>
          <w:szCs w:val="24"/>
        </w:rPr>
        <w:t>takto</w:t>
      </w:r>
      <w:r w:rsidRPr="0013722C">
        <w:rPr>
          <w:rFonts w:ascii="Times New Roman" w:hAnsi="Times New Roman"/>
          <w:sz w:val="24"/>
          <w:szCs w:val="24"/>
        </w:rPr>
        <w:t>:</w:t>
      </w:r>
    </w:p>
    <w:p w:rsidR="0006075B" w:rsidRPr="008F577B" w:rsidRDefault="0006075B" w:rsidP="009071AE">
      <w:pPr>
        <w:pStyle w:val="Odstavecseseznamem"/>
        <w:ind w:left="28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415912" w:rsidRPr="008F577B" w:rsidRDefault="00415912" w:rsidP="009071AE">
      <w:pPr>
        <w:numPr>
          <w:ilvl w:val="0"/>
          <w:numId w:val="22"/>
        </w:numPr>
        <w:ind w:left="709" w:hanging="425"/>
        <w:jc w:val="both"/>
        <w:rPr>
          <w:b/>
          <w:i/>
        </w:rPr>
      </w:pPr>
      <w:r w:rsidRPr="008F577B">
        <w:rPr>
          <w:b/>
          <w:i/>
          <w:u w:val="single"/>
        </w:rPr>
        <w:t xml:space="preserve">Ambulantní </w:t>
      </w:r>
      <w:r w:rsidR="00786090" w:rsidRPr="008F577B">
        <w:rPr>
          <w:b/>
          <w:i/>
          <w:u w:val="single"/>
        </w:rPr>
        <w:t>PZS</w:t>
      </w:r>
    </w:p>
    <w:p w:rsidR="009837E6" w:rsidRPr="008F577B" w:rsidRDefault="009837E6" w:rsidP="00AC28B2">
      <w:pPr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b/>
        </w:rPr>
      </w:pPr>
      <w:r w:rsidRPr="008F577B">
        <w:rPr>
          <w:b/>
        </w:rPr>
        <w:t>očkovací látku</w:t>
      </w:r>
      <w:r w:rsidRPr="008F577B">
        <w:t xml:space="preserve"> je k výkonu </w:t>
      </w:r>
      <w:r w:rsidRPr="008F577B">
        <w:rPr>
          <w:b/>
          <w:i/>
        </w:rPr>
        <w:t>02125</w:t>
      </w:r>
      <w:r w:rsidRPr="008F577B">
        <w:t xml:space="preserve"> možné vykazovat pouze jako</w:t>
      </w:r>
      <w:r w:rsidRPr="008F577B">
        <w:rPr>
          <w:b/>
          <w:i/>
        </w:rPr>
        <w:t xml:space="preserve"> ZULP</w:t>
      </w:r>
      <w:r w:rsidRPr="008F577B">
        <w:t xml:space="preserve"> na příslušném dokladu VZP-03/2006. </w:t>
      </w:r>
      <w:r w:rsidRPr="008F577B">
        <w:rPr>
          <w:b/>
          <w:i/>
        </w:rPr>
        <w:t>Hrazena je nejlevnější očkovací látka (J07BB02).</w:t>
      </w:r>
    </w:p>
    <w:p w:rsidR="00415912" w:rsidRPr="008F577B" w:rsidRDefault="001E7700" w:rsidP="00AC28B2">
      <w:pPr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b/>
        </w:rPr>
      </w:pPr>
      <w:r w:rsidRPr="008F577B">
        <w:t>v</w:t>
      </w:r>
      <w:r w:rsidR="00415912" w:rsidRPr="008F577B">
        <w:t xml:space="preserve"> případě, že se pojištěnec nebo jeho zákonný zástupce rozhodne pro aplikaci očkovací látky v nabízené nejlevnější ekonomické variantě, </w:t>
      </w:r>
      <w:r w:rsidR="00415912" w:rsidRPr="008F577B">
        <w:rPr>
          <w:b/>
        </w:rPr>
        <w:t>zdravotní pojišťovny hradí plně aplikaci i očkovací látku.</w:t>
      </w:r>
    </w:p>
    <w:p w:rsidR="000A7F84" w:rsidRPr="00AC75A8" w:rsidRDefault="001E7700" w:rsidP="00AC28B2">
      <w:pPr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color w:val="000000"/>
          <w:lang w:eastAsia="en-US"/>
        </w:rPr>
      </w:pPr>
      <w:r w:rsidRPr="00AC75A8">
        <w:t>v</w:t>
      </w:r>
      <w:r w:rsidR="00415912" w:rsidRPr="00AC75A8">
        <w:t xml:space="preserve"> případě, že se pojištěnec nebo jeho zákonný zástupce rozhodne pro aplikaci jiné očkovací látky, než je </w:t>
      </w:r>
      <w:r w:rsidR="007E3061" w:rsidRPr="00AC75A8">
        <w:t xml:space="preserve">ekonomicky nejméně náročná </w:t>
      </w:r>
      <w:r w:rsidR="00415912" w:rsidRPr="00AC75A8">
        <w:t xml:space="preserve">varianta, </w:t>
      </w:r>
      <w:r w:rsidR="00415912" w:rsidRPr="00AC75A8">
        <w:rPr>
          <w:b/>
        </w:rPr>
        <w:t xml:space="preserve">uhradí pojištěnec rozdíl mezi ekonomicky </w:t>
      </w:r>
      <w:r w:rsidR="007E3061" w:rsidRPr="00AC75A8">
        <w:rPr>
          <w:b/>
        </w:rPr>
        <w:t xml:space="preserve">nejméně náročnou variantou </w:t>
      </w:r>
      <w:r w:rsidR="00415912" w:rsidRPr="00AC75A8">
        <w:rPr>
          <w:b/>
        </w:rPr>
        <w:t>a</w:t>
      </w:r>
      <w:r w:rsidR="00744A35">
        <w:rPr>
          <w:b/>
        </w:rPr>
        <w:t> </w:t>
      </w:r>
      <w:r w:rsidR="00415912" w:rsidRPr="00AC75A8">
        <w:rPr>
          <w:b/>
        </w:rPr>
        <w:t>zvolenou dražší variantou lékaři a to přímo u poskytovatele.</w:t>
      </w:r>
      <w:r w:rsidR="00CC4BE4" w:rsidRPr="00AC75A8">
        <w:rPr>
          <w:b/>
        </w:rPr>
        <w:t xml:space="preserve"> </w:t>
      </w:r>
      <w:r w:rsidR="00CC4BE4" w:rsidRPr="00AC75A8">
        <w:t>Při poskytování ambulantní zdravotní péče lze od pojištěnců vybírat doplatky za léčiva v případě ZULP částečně hrazených zdravotním pojištěním. Takový postup je v souladu s ustanoveními § 13 odst. 2 a § 15 odst. 5 zák. č. 48/1997 Sb., o veřejném zdravotním pojištění, v platném znění.</w:t>
      </w:r>
    </w:p>
    <w:p w:rsidR="000A7F84" w:rsidRPr="00E1433F" w:rsidRDefault="000A7F84" w:rsidP="00D178EF">
      <w:pPr>
        <w:spacing w:before="240"/>
        <w:ind w:left="709"/>
        <w:jc w:val="both"/>
        <w:rPr>
          <w:b/>
          <w:u w:val="single"/>
        </w:rPr>
      </w:pPr>
      <w:r w:rsidRPr="00AC75A8">
        <w:rPr>
          <w:b/>
          <w:u w:val="single"/>
        </w:rPr>
        <w:t>Úhrada očkovacích látek proti chřipce v </w:t>
      </w:r>
      <w:r w:rsidRPr="00E1433F">
        <w:rPr>
          <w:b/>
          <w:u w:val="single"/>
        </w:rPr>
        <w:t>sezóně 201</w:t>
      </w:r>
      <w:r w:rsidR="00EA2DC5" w:rsidRPr="00E1433F">
        <w:rPr>
          <w:b/>
          <w:u w:val="single"/>
        </w:rPr>
        <w:t>6</w:t>
      </w:r>
      <w:r w:rsidR="00FD13EA">
        <w:rPr>
          <w:b/>
          <w:u w:val="single"/>
        </w:rPr>
        <w:t xml:space="preserve"> </w:t>
      </w:r>
      <w:r w:rsidR="00FD13EA" w:rsidRPr="00882546">
        <w:rPr>
          <w:b/>
          <w:u w:val="single"/>
        </w:rPr>
        <w:t>– 2017</w:t>
      </w:r>
    </w:p>
    <w:p w:rsidR="000A7F84" w:rsidRPr="00E1433F" w:rsidRDefault="0012659F" w:rsidP="00AC28B2">
      <w:pPr>
        <w:numPr>
          <w:ilvl w:val="1"/>
          <w:numId w:val="31"/>
        </w:numPr>
        <w:tabs>
          <w:tab w:val="left" w:pos="993"/>
        </w:tabs>
        <w:spacing w:before="240"/>
        <w:ind w:left="993" w:hanging="284"/>
        <w:jc w:val="both"/>
        <w:rPr>
          <w:color w:val="000000"/>
        </w:rPr>
      </w:pPr>
      <w:r w:rsidRPr="00E1433F">
        <w:t>ú</w:t>
      </w:r>
      <w:r w:rsidR="00C64B29" w:rsidRPr="00E1433F">
        <w:t>hrada očkovacích látek se provádí dle platného číselníku LEKY</w:t>
      </w:r>
      <w:r w:rsidRPr="00E1433F">
        <w:t xml:space="preserve"> (</w:t>
      </w:r>
      <w:r w:rsidR="00C64B29" w:rsidRPr="00E1433F">
        <w:t>viz</w:t>
      </w:r>
      <w:r w:rsidR="00C64B29" w:rsidRPr="00E1433F">
        <w:rPr>
          <w:b/>
        </w:rPr>
        <w:t xml:space="preserve"> </w:t>
      </w:r>
      <w:hyperlink r:id="rId12" w:history="1">
        <w:r w:rsidR="0089704A" w:rsidRPr="00367137">
          <w:rPr>
            <w:rStyle w:val="Hypertextovodkaz"/>
            <w:b/>
            <w:i/>
          </w:rPr>
          <w:t>přehled aktuálních cen</w:t>
        </w:r>
      </w:hyperlink>
      <w:r w:rsidR="0089704A">
        <w:rPr>
          <w:b/>
          <w:i/>
        </w:rPr>
        <w:t xml:space="preserve"> očkovacích látek na chřipku</w:t>
      </w:r>
      <w:r w:rsidRPr="00E1433F">
        <w:t>)</w:t>
      </w:r>
      <w:r w:rsidR="00C64B29" w:rsidRPr="00E1433F">
        <w:t>.</w:t>
      </w:r>
    </w:p>
    <w:p w:rsidR="00EC5B25" w:rsidRDefault="00EC5B25" w:rsidP="00AC28B2">
      <w:pPr>
        <w:numPr>
          <w:ilvl w:val="1"/>
          <w:numId w:val="31"/>
        </w:numPr>
        <w:tabs>
          <w:tab w:val="left" w:pos="993"/>
        </w:tabs>
        <w:spacing w:before="240"/>
        <w:ind w:left="993" w:hanging="284"/>
        <w:jc w:val="both"/>
        <w:rPr>
          <w:color w:val="000000"/>
        </w:rPr>
      </w:pPr>
      <w:r w:rsidRPr="00AC75A8">
        <w:rPr>
          <w:color w:val="000000"/>
        </w:rPr>
        <w:t xml:space="preserve">úhrady všech očkovacích látek </w:t>
      </w:r>
      <w:r w:rsidR="00BC48AD">
        <w:rPr>
          <w:color w:val="000000"/>
        </w:rPr>
        <w:t>byly</w:t>
      </w:r>
      <w:r w:rsidRPr="00AC75A8">
        <w:rPr>
          <w:color w:val="000000"/>
        </w:rPr>
        <w:t xml:space="preserve"> </w:t>
      </w:r>
      <w:r>
        <w:rPr>
          <w:b/>
          <w:color w:val="000000"/>
        </w:rPr>
        <w:t xml:space="preserve">pro období leden </w:t>
      </w:r>
      <w:r w:rsidR="006F16FC">
        <w:rPr>
          <w:b/>
          <w:color w:val="000000"/>
        </w:rPr>
        <w:t xml:space="preserve">– </w:t>
      </w:r>
      <w:r>
        <w:rPr>
          <w:b/>
          <w:color w:val="000000"/>
        </w:rPr>
        <w:t>únor</w:t>
      </w:r>
      <w:r w:rsidRPr="00FA2156">
        <w:rPr>
          <w:b/>
          <w:color w:val="000000"/>
        </w:rPr>
        <w:t xml:space="preserve"> 2016</w:t>
      </w:r>
      <w:r>
        <w:rPr>
          <w:b/>
          <w:color w:val="000000"/>
        </w:rPr>
        <w:t xml:space="preserve"> </w:t>
      </w:r>
      <w:r w:rsidRPr="00AC75A8">
        <w:rPr>
          <w:color w:val="000000"/>
        </w:rPr>
        <w:t xml:space="preserve">stanoveny dle ekonomicky nejméně nákladné varianty </w:t>
      </w:r>
      <w:r w:rsidRPr="00AC75A8">
        <w:rPr>
          <w:b/>
          <w:color w:val="000000"/>
        </w:rPr>
        <w:t>ve v</w:t>
      </w:r>
      <w:r>
        <w:rPr>
          <w:b/>
          <w:color w:val="000000"/>
        </w:rPr>
        <w:t xml:space="preserve">ýši </w:t>
      </w:r>
      <w:r w:rsidRPr="00FA2156">
        <w:rPr>
          <w:b/>
          <w:color w:val="000000"/>
        </w:rPr>
        <w:t>119,04 Kč za 1 dávku</w:t>
      </w:r>
      <w:r w:rsidRPr="00D73A07">
        <w:rPr>
          <w:color w:val="000000"/>
        </w:rPr>
        <w:t>.</w:t>
      </w:r>
    </w:p>
    <w:p w:rsidR="00EC5B25" w:rsidRPr="00D73A07" w:rsidRDefault="00EC5B25" w:rsidP="00AC28B2">
      <w:pPr>
        <w:numPr>
          <w:ilvl w:val="1"/>
          <w:numId w:val="31"/>
        </w:numPr>
        <w:tabs>
          <w:tab w:val="left" w:pos="993"/>
        </w:tabs>
        <w:spacing w:before="240"/>
        <w:ind w:left="993" w:hanging="284"/>
        <w:jc w:val="both"/>
        <w:rPr>
          <w:color w:val="000000"/>
        </w:rPr>
      </w:pPr>
      <w:r w:rsidRPr="00AC75A8">
        <w:rPr>
          <w:color w:val="000000"/>
        </w:rPr>
        <w:t xml:space="preserve">úhrady všech očkovacích látek </w:t>
      </w:r>
      <w:r w:rsidR="00BC48AD">
        <w:rPr>
          <w:color w:val="000000"/>
        </w:rPr>
        <w:t>byly</w:t>
      </w:r>
      <w:r w:rsidRPr="00AC75A8">
        <w:rPr>
          <w:color w:val="000000"/>
        </w:rPr>
        <w:t xml:space="preserve"> </w:t>
      </w:r>
      <w:r>
        <w:rPr>
          <w:b/>
          <w:color w:val="000000"/>
        </w:rPr>
        <w:t xml:space="preserve">pro období </w:t>
      </w:r>
      <w:r w:rsidR="00BC48AD">
        <w:rPr>
          <w:b/>
          <w:color w:val="000000"/>
        </w:rPr>
        <w:t>březen – duben</w:t>
      </w:r>
      <w:r w:rsidRPr="00FA2156">
        <w:rPr>
          <w:b/>
          <w:color w:val="000000"/>
        </w:rPr>
        <w:t xml:space="preserve"> 2016</w:t>
      </w:r>
      <w:r>
        <w:rPr>
          <w:b/>
          <w:color w:val="000000"/>
        </w:rPr>
        <w:t xml:space="preserve"> </w:t>
      </w:r>
      <w:r w:rsidRPr="00AC75A8">
        <w:rPr>
          <w:color w:val="000000"/>
        </w:rPr>
        <w:t xml:space="preserve">stanoveny dle ekonomicky nejméně nákladné varianty </w:t>
      </w:r>
      <w:r w:rsidRPr="00AC75A8">
        <w:rPr>
          <w:b/>
          <w:color w:val="000000"/>
        </w:rPr>
        <w:t>ve v</w:t>
      </w:r>
      <w:r>
        <w:rPr>
          <w:b/>
          <w:color w:val="000000"/>
        </w:rPr>
        <w:t xml:space="preserve">ýši </w:t>
      </w:r>
      <w:r w:rsidRPr="00FA2156">
        <w:rPr>
          <w:b/>
          <w:color w:val="000000"/>
        </w:rPr>
        <w:t>1</w:t>
      </w:r>
      <w:r>
        <w:rPr>
          <w:b/>
          <w:color w:val="000000"/>
        </w:rPr>
        <w:t>39</w:t>
      </w:r>
      <w:r w:rsidRPr="00FA2156">
        <w:rPr>
          <w:b/>
          <w:color w:val="000000"/>
        </w:rPr>
        <w:t>,</w:t>
      </w:r>
      <w:r>
        <w:rPr>
          <w:b/>
          <w:color w:val="000000"/>
        </w:rPr>
        <w:t>23</w:t>
      </w:r>
      <w:r w:rsidRPr="00FA2156">
        <w:rPr>
          <w:b/>
          <w:color w:val="000000"/>
        </w:rPr>
        <w:t xml:space="preserve"> Kč za 1 dávku</w:t>
      </w:r>
      <w:r w:rsidRPr="00D73A07">
        <w:rPr>
          <w:color w:val="000000"/>
        </w:rPr>
        <w:t>.</w:t>
      </w:r>
    </w:p>
    <w:p w:rsidR="00BC48AD" w:rsidRPr="00B64CC8" w:rsidRDefault="00BC48AD" w:rsidP="00AC28B2">
      <w:pPr>
        <w:numPr>
          <w:ilvl w:val="1"/>
          <w:numId w:val="31"/>
        </w:numPr>
        <w:tabs>
          <w:tab w:val="left" w:pos="993"/>
        </w:tabs>
        <w:spacing w:before="240"/>
        <w:ind w:left="993" w:hanging="284"/>
        <w:jc w:val="both"/>
        <w:rPr>
          <w:color w:val="000000"/>
        </w:rPr>
      </w:pPr>
      <w:r w:rsidRPr="00B64CC8">
        <w:rPr>
          <w:color w:val="000000"/>
        </w:rPr>
        <w:t xml:space="preserve">úhrady všech očkovacích látek jsou </w:t>
      </w:r>
      <w:r w:rsidRPr="00B64CC8">
        <w:rPr>
          <w:b/>
          <w:color w:val="000000"/>
        </w:rPr>
        <w:t xml:space="preserve">pro období od 1. 5. 2016 </w:t>
      </w:r>
      <w:r w:rsidRPr="00B64CC8">
        <w:rPr>
          <w:color w:val="000000"/>
        </w:rPr>
        <w:t xml:space="preserve">stanoveny dle ekonomicky nejméně nákladné varianty </w:t>
      </w:r>
      <w:r w:rsidRPr="00B64CC8">
        <w:rPr>
          <w:b/>
          <w:color w:val="000000"/>
        </w:rPr>
        <w:t>ve výši 1</w:t>
      </w:r>
      <w:r w:rsidR="00DA202D" w:rsidRPr="00B64CC8">
        <w:rPr>
          <w:b/>
          <w:color w:val="000000"/>
        </w:rPr>
        <w:t>50</w:t>
      </w:r>
      <w:r w:rsidRPr="00B64CC8">
        <w:rPr>
          <w:b/>
          <w:color w:val="000000"/>
        </w:rPr>
        <w:t>,</w:t>
      </w:r>
      <w:r w:rsidR="00DA202D" w:rsidRPr="00B64CC8">
        <w:rPr>
          <w:b/>
          <w:color w:val="000000"/>
        </w:rPr>
        <w:t>12</w:t>
      </w:r>
      <w:r w:rsidRPr="00B64CC8">
        <w:rPr>
          <w:b/>
          <w:color w:val="000000"/>
        </w:rPr>
        <w:t xml:space="preserve"> Kč za 1 dávku</w:t>
      </w:r>
      <w:r w:rsidRPr="00B64CC8">
        <w:rPr>
          <w:color w:val="000000"/>
        </w:rPr>
        <w:t>.</w:t>
      </w:r>
    </w:p>
    <w:p w:rsidR="00BC48AD" w:rsidRPr="008F577B" w:rsidRDefault="00BC48AD" w:rsidP="00C64B29">
      <w:pPr>
        <w:tabs>
          <w:tab w:val="left" w:pos="1418"/>
        </w:tabs>
        <w:ind w:left="1429"/>
        <w:jc w:val="both"/>
      </w:pPr>
    </w:p>
    <w:p w:rsidR="005115FA" w:rsidRPr="008F577B" w:rsidRDefault="005115FA" w:rsidP="004B799E">
      <w:pPr>
        <w:pStyle w:val="Odstavecseseznamem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Poznámka:</w:t>
      </w:r>
      <w:r w:rsidRPr="008F577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577B">
        <w:rPr>
          <w:rFonts w:ascii="Times New Roman" w:hAnsi="Times New Roman"/>
          <w:sz w:val="24"/>
          <w:szCs w:val="24"/>
        </w:rPr>
        <w:t>shodný postup je i v následujících případech</w:t>
      </w:r>
    </w:p>
    <w:p w:rsidR="005115FA" w:rsidRPr="008F577B" w:rsidRDefault="005115FA" w:rsidP="004B799E">
      <w:pPr>
        <w:numPr>
          <w:ilvl w:val="0"/>
          <w:numId w:val="23"/>
        </w:numPr>
        <w:ind w:left="993" w:hanging="284"/>
        <w:jc w:val="both"/>
      </w:pPr>
      <w:r w:rsidRPr="008F577B">
        <w:rPr>
          <w:b/>
        </w:rPr>
        <w:t>v domovech pro seniory – v domovech důchodců</w:t>
      </w:r>
      <w:r w:rsidRPr="008F577B">
        <w:t xml:space="preserve"> očkovaných jejich registrujícími praktickými lékaři, kteří pro ně objednali vakcínu; </w:t>
      </w:r>
    </w:p>
    <w:p w:rsidR="005115FA" w:rsidRPr="008F577B" w:rsidRDefault="005115FA" w:rsidP="004B799E">
      <w:pPr>
        <w:numPr>
          <w:ilvl w:val="0"/>
          <w:numId w:val="23"/>
        </w:numPr>
        <w:ind w:left="993" w:hanging="284"/>
        <w:jc w:val="both"/>
      </w:pPr>
      <w:r w:rsidRPr="008F577B">
        <w:rPr>
          <w:b/>
        </w:rPr>
        <w:t>v nesmluvních ústavech sociální péče</w:t>
      </w:r>
      <w:r w:rsidRPr="008F577B">
        <w:t xml:space="preserve"> – v domovech pro osoby se zdravotním postižením a v domovech se zvláštním režimem, s nimiž není uzavřena zvláštní smlouva o poskytování a úhradě ošetřovatelské a rehabilitační péče v zařízeních sociálních služeb a očkování provedou praktičtí lékaři.</w:t>
      </w:r>
    </w:p>
    <w:p w:rsidR="005115FA" w:rsidRPr="008F577B" w:rsidRDefault="005115FA" w:rsidP="001A61B3">
      <w:pPr>
        <w:pStyle w:val="Odstavecseseznamem"/>
        <w:numPr>
          <w:ilvl w:val="0"/>
          <w:numId w:val="22"/>
        </w:numPr>
        <w:spacing w:before="360"/>
        <w:ind w:left="709" w:hanging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Ústavy sociální péče</w:t>
      </w:r>
      <w:r w:rsidR="009077B2" w:rsidRPr="008F577B">
        <w:rPr>
          <w:rFonts w:ascii="Times New Roman" w:hAnsi="Times New Roman"/>
          <w:sz w:val="24"/>
          <w:szCs w:val="24"/>
        </w:rPr>
        <w:t xml:space="preserve">, </w:t>
      </w:r>
      <w:r w:rsidRPr="008F577B">
        <w:rPr>
          <w:rFonts w:ascii="Times New Roman" w:hAnsi="Times New Roman"/>
          <w:sz w:val="24"/>
          <w:szCs w:val="24"/>
        </w:rPr>
        <w:t>s nimiž je uzavřena</w:t>
      </w:r>
      <w:r w:rsidRPr="008F577B">
        <w:rPr>
          <w:rFonts w:ascii="Times New Roman" w:hAnsi="Times New Roman"/>
          <w:b/>
          <w:sz w:val="24"/>
          <w:szCs w:val="24"/>
        </w:rPr>
        <w:t xml:space="preserve"> </w:t>
      </w:r>
      <w:r w:rsidRPr="008F577B">
        <w:rPr>
          <w:rFonts w:ascii="Times New Roman" w:hAnsi="Times New Roman"/>
          <w:sz w:val="24"/>
          <w:szCs w:val="24"/>
        </w:rPr>
        <w:t>dle § 22 písm. e) zák. č. 48/1997 Sb., v platném znění, zvláštní smlouva o poskytování a úhradě ošetřovatelské a</w:t>
      </w:r>
      <w:r w:rsidR="00744A35">
        <w:rPr>
          <w:rFonts w:ascii="Times New Roman" w:hAnsi="Times New Roman"/>
          <w:sz w:val="24"/>
          <w:szCs w:val="24"/>
        </w:rPr>
        <w:t> </w:t>
      </w:r>
      <w:r w:rsidRPr="008F577B">
        <w:rPr>
          <w:rFonts w:ascii="Times New Roman" w:hAnsi="Times New Roman"/>
          <w:sz w:val="24"/>
          <w:szCs w:val="24"/>
        </w:rPr>
        <w:t xml:space="preserve">rehabilitační péče v zařízeních sociálních služeb </w:t>
      </w:r>
      <w:r w:rsidRPr="008F577B">
        <w:rPr>
          <w:rFonts w:ascii="Times New Roman" w:hAnsi="Times New Roman"/>
          <w:sz w:val="24"/>
          <w:szCs w:val="24"/>
          <w:u w:val="single"/>
        </w:rPr>
        <w:t>a pokud péče není zajištěna nebo provedena praktickým lékařem, ale lékařem ÚSP:</w:t>
      </w:r>
    </w:p>
    <w:p w:rsidR="005115FA" w:rsidRPr="008F577B" w:rsidRDefault="005115FA" w:rsidP="001E7700">
      <w:pPr>
        <w:pStyle w:val="Odstavecseseznamem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115FA" w:rsidRPr="008F577B" w:rsidRDefault="005115FA" w:rsidP="001E7700">
      <w:pPr>
        <w:ind w:left="709"/>
        <w:jc w:val="both"/>
        <w:rPr>
          <w:b/>
        </w:rPr>
      </w:pPr>
      <w:r w:rsidRPr="008F577B">
        <w:t xml:space="preserve">kódem </w:t>
      </w:r>
      <w:r w:rsidRPr="008F577B">
        <w:rPr>
          <w:b/>
          <w:i/>
        </w:rPr>
        <w:t xml:space="preserve">06623 – Aplikace léčebné terapie p.o., i.m., s.c., i.v., UV, event. další způsoby aplikace terapie či instilace léčiv </w:t>
      </w:r>
      <w:r w:rsidRPr="008F577B">
        <w:t xml:space="preserve">odbornosti 913, ke kterému se </w:t>
      </w:r>
      <w:r w:rsidRPr="008F577B">
        <w:rPr>
          <w:b/>
          <w:i/>
        </w:rPr>
        <w:t>očkovací látka</w:t>
      </w:r>
      <w:r w:rsidRPr="008F577B">
        <w:t xml:space="preserve"> vykáže jako </w:t>
      </w:r>
      <w:r w:rsidRPr="008F577B">
        <w:rPr>
          <w:b/>
          <w:i/>
        </w:rPr>
        <w:t>ZULP</w:t>
      </w:r>
      <w:r w:rsidRPr="008F577B">
        <w:t xml:space="preserve"> na dokladu VZP-03/2006.</w:t>
      </w:r>
    </w:p>
    <w:p w:rsidR="005115FA" w:rsidRPr="008F577B" w:rsidRDefault="005115FA" w:rsidP="001E7700">
      <w:pPr>
        <w:numPr>
          <w:ilvl w:val="0"/>
          <w:numId w:val="22"/>
        </w:numPr>
        <w:spacing w:before="360"/>
        <w:ind w:left="709" w:hanging="425"/>
        <w:jc w:val="both"/>
        <w:rPr>
          <w:b/>
          <w:i/>
        </w:rPr>
      </w:pPr>
      <w:r w:rsidRPr="008F577B">
        <w:rPr>
          <w:b/>
          <w:i/>
          <w:u w:val="single"/>
        </w:rPr>
        <w:t>Lůžková následná péče</w:t>
      </w:r>
      <w:r w:rsidRPr="008F577B">
        <w:rPr>
          <w:b/>
        </w:rPr>
        <w:t xml:space="preserve"> </w:t>
      </w:r>
      <w:r w:rsidRPr="008F577B">
        <w:t>(LDN, OLÚ, ošetřovatelská lůžka atd.)</w:t>
      </w:r>
    </w:p>
    <w:p w:rsidR="005115FA" w:rsidRPr="008F577B" w:rsidRDefault="00823E6B" w:rsidP="001E7700">
      <w:pPr>
        <w:tabs>
          <w:tab w:val="left" w:pos="1560"/>
        </w:tabs>
        <w:ind w:left="709"/>
        <w:jc w:val="both"/>
        <w:rPr>
          <w:b/>
        </w:rPr>
      </w:pPr>
      <w:r w:rsidRPr="008F577B">
        <w:t>U</w:t>
      </w:r>
      <w:r w:rsidR="005115FA" w:rsidRPr="008F577B">
        <w:t xml:space="preserve"> těchto </w:t>
      </w:r>
      <w:r w:rsidRPr="008F577B">
        <w:t>PZS</w:t>
      </w:r>
      <w:r w:rsidR="005115FA" w:rsidRPr="008F577B">
        <w:t xml:space="preserve"> bude</w:t>
      </w:r>
      <w:r w:rsidR="005115FA" w:rsidRPr="008F577B">
        <w:rPr>
          <w:b/>
        </w:rPr>
        <w:t xml:space="preserve"> očkovací látka </w:t>
      </w:r>
      <w:r w:rsidR="005115FA" w:rsidRPr="008F577B">
        <w:t>vykazována</w:t>
      </w:r>
      <w:r w:rsidR="005115FA" w:rsidRPr="008F577B">
        <w:rPr>
          <w:b/>
        </w:rPr>
        <w:t xml:space="preserve"> </w:t>
      </w:r>
      <w:r w:rsidR="005115FA" w:rsidRPr="008F577B">
        <w:t>jako</w:t>
      </w:r>
      <w:r w:rsidR="005115FA" w:rsidRPr="008F577B">
        <w:rPr>
          <w:b/>
          <w:i/>
        </w:rPr>
        <w:t xml:space="preserve"> ZULP</w:t>
      </w:r>
      <w:r w:rsidR="005115FA" w:rsidRPr="008F577B">
        <w:rPr>
          <w:b/>
        </w:rPr>
        <w:t xml:space="preserve"> </w:t>
      </w:r>
      <w:r w:rsidR="005115FA" w:rsidRPr="008F577B">
        <w:t xml:space="preserve">na dokladu VZP-03/2006 </w:t>
      </w:r>
      <w:r w:rsidR="005115FA" w:rsidRPr="008F577B">
        <w:rPr>
          <w:b/>
          <w:i/>
        </w:rPr>
        <w:t>k výkonu OD,</w:t>
      </w:r>
      <w:r w:rsidR="005115FA" w:rsidRPr="008F577B">
        <w:t xml:space="preserve"> tj. </w:t>
      </w:r>
      <w:r w:rsidR="005115FA" w:rsidRPr="008F577B">
        <w:rPr>
          <w:b/>
          <w:i/>
        </w:rPr>
        <w:t>bez vykázání kódu aplikace</w:t>
      </w:r>
      <w:r w:rsidR="005115FA" w:rsidRPr="008F577B">
        <w:rPr>
          <w:b/>
        </w:rPr>
        <w:t>.</w:t>
      </w:r>
    </w:p>
    <w:p w:rsidR="005115FA" w:rsidRDefault="005115FA" w:rsidP="001E7700">
      <w:pPr>
        <w:tabs>
          <w:tab w:val="left" w:pos="1560"/>
        </w:tabs>
        <w:spacing w:before="120"/>
        <w:ind w:left="709"/>
        <w:jc w:val="both"/>
      </w:pPr>
      <w:r w:rsidRPr="008F577B">
        <w:t>T</w:t>
      </w:r>
      <w:r w:rsidR="00D6451B" w:rsidRPr="008F577B">
        <w:t>i</w:t>
      </w:r>
      <w:r w:rsidRPr="008F577B">
        <w:t xml:space="preserve">to </w:t>
      </w:r>
      <w:r w:rsidR="00D6451B" w:rsidRPr="008F577B">
        <w:t>PZS</w:t>
      </w:r>
      <w:r w:rsidRPr="008F577B">
        <w:t xml:space="preserve"> budou vykazovat očkovací látku proti sezónní chřipce dle platné verze číselníku NLEKY, dle něhož platí pro vyúčtování léčivých přípravků ATC skupiny J07BB02 (chřipkové vakcíny) při použití v rámci poskytování následné péče symbol v LIM1 „B“.</w:t>
      </w:r>
    </w:p>
    <w:p w:rsidR="0063600D" w:rsidRPr="008F577B" w:rsidRDefault="0063600D" w:rsidP="001E7700">
      <w:pPr>
        <w:tabs>
          <w:tab w:val="left" w:pos="1560"/>
        </w:tabs>
        <w:spacing w:before="120"/>
        <w:ind w:left="709"/>
        <w:jc w:val="both"/>
      </w:pPr>
    </w:p>
    <w:p w:rsidR="00FB1052" w:rsidRDefault="00D66196" w:rsidP="00AC28B2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 w:rsidRPr="00D66196">
        <w:rPr>
          <w:rFonts w:ascii="Times New Roman" w:hAnsi="Times New Roman"/>
          <w:b/>
          <w:i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 xml:space="preserve"> u dětí do 9 let, které prokazatelně nebyly očkovány již dříve proti chřipce nebo nebyly v kontaktu </w:t>
      </w:r>
      <w:r w:rsidRPr="006E5E6A">
        <w:rPr>
          <w:rFonts w:ascii="Times New Roman" w:hAnsi="Times New Roman"/>
          <w:sz w:val="24"/>
          <w:szCs w:val="24"/>
        </w:rPr>
        <w:t xml:space="preserve">s chřipkou nebo jsou rizikové, se doporučuje podat 2 dávky chřipkové vakcíny </w:t>
      </w:r>
      <w:r w:rsidR="00BF4DF5" w:rsidRPr="006E5E6A">
        <w:rPr>
          <w:rFonts w:ascii="Times New Roman" w:hAnsi="Times New Roman"/>
          <w:sz w:val="24"/>
          <w:szCs w:val="24"/>
        </w:rPr>
        <w:t xml:space="preserve">(obě hrazeny z v.z.p.) </w:t>
      </w:r>
      <w:r w:rsidRPr="006E5E6A">
        <w:rPr>
          <w:rFonts w:ascii="Times New Roman" w:hAnsi="Times New Roman"/>
          <w:sz w:val="24"/>
          <w:szCs w:val="24"/>
        </w:rPr>
        <w:t>v intervalu</w:t>
      </w:r>
      <w:r>
        <w:rPr>
          <w:rFonts w:ascii="Times New Roman" w:hAnsi="Times New Roman"/>
          <w:sz w:val="24"/>
          <w:szCs w:val="24"/>
        </w:rPr>
        <w:t xml:space="preserve"> minimálně 4 týdnů.</w:t>
      </w:r>
    </w:p>
    <w:p w:rsidR="00C159F7" w:rsidRDefault="00C159F7" w:rsidP="00D66196">
      <w:pPr>
        <w:pStyle w:val="Odstavecseseznamem"/>
        <w:ind w:left="709"/>
        <w:rPr>
          <w:rFonts w:ascii="Times New Roman" w:hAnsi="Times New Roman"/>
          <w:sz w:val="24"/>
          <w:szCs w:val="24"/>
        </w:rPr>
      </w:pPr>
    </w:p>
    <w:p w:rsidR="000B044C" w:rsidRPr="008F577B" w:rsidRDefault="000B044C" w:rsidP="00EC6CAC">
      <w:pPr>
        <w:pStyle w:val="Odstavecseseznamem"/>
        <w:numPr>
          <w:ilvl w:val="0"/>
          <w:numId w:val="19"/>
        </w:numPr>
        <w:ind w:left="284" w:hanging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Očkování proti pneumokokové infekci</w:t>
      </w:r>
      <w:r w:rsidR="00C159F7">
        <w:rPr>
          <w:rFonts w:ascii="Times New Roman" w:hAnsi="Times New Roman"/>
          <w:b/>
          <w:i/>
          <w:sz w:val="24"/>
          <w:szCs w:val="24"/>
          <w:u w:val="single"/>
        </w:rPr>
        <w:t xml:space="preserve"> PLDD</w:t>
      </w:r>
    </w:p>
    <w:p w:rsidR="005B74EB" w:rsidRDefault="00A71753" w:rsidP="000366EE">
      <w:pPr>
        <w:ind w:left="284"/>
        <w:jc w:val="both"/>
      </w:pPr>
      <w:r w:rsidRPr="0072419B">
        <w:t>V souladu s § 30 odst. 2, písm. b), bodem 5. zákona č. 48/1997 Sb. jde o hrazenou službu pokud 3 dávky očkovací látky byly aplikovány do sedmého měsíce věku</w:t>
      </w:r>
      <w:r w:rsidR="005B74EB" w:rsidRPr="0072419B">
        <w:t xml:space="preserve"> pojištěnce</w:t>
      </w:r>
      <w:r w:rsidRPr="0072419B">
        <w:t>.</w:t>
      </w:r>
    </w:p>
    <w:p w:rsidR="005B74EB" w:rsidRDefault="005B74EB" w:rsidP="000366EE">
      <w:pPr>
        <w:ind w:left="284"/>
        <w:jc w:val="both"/>
      </w:pPr>
    </w:p>
    <w:p w:rsidR="00902569" w:rsidRPr="008F577B" w:rsidRDefault="000366EE" w:rsidP="000366EE">
      <w:pPr>
        <w:ind w:left="284"/>
        <w:jc w:val="both"/>
      </w:pPr>
      <w:r>
        <w:t>V</w:t>
      </w:r>
      <w:r w:rsidR="00902569" w:rsidRPr="008F577B">
        <w:t> případě OL P</w:t>
      </w:r>
      <w:r w:rsidR="00FB3AF4">
        <w:t>PREVENAR</w:t>
      </w:r>
      <w:r w:rsidR="00902569" w:rsidRPr="008F577B">
        <w:t xml:space="preserve"> 13 </w:t>
      </w:r>
      <w:r w:rsidR="00FB3AF4">
        <w:t xml:space="preserve">IMS </w:t>
      </w:r>
      <w:r w:rsidR="00902569" w:rsidRPr="008F577B">
        <w:t>vykáže</w:t>
      </w:r>
      <w:r w:rsidR="00FB3AF4">
        <w:t xml:space="preserve"> PZS</w:t>
      </w:r>
      <w:r w:rsidR="00902569" w:rsidRPr="008F577B">
        <w:t xml:space="preserve"> kód SÚKL 0149868 PREVENAR 13 </w:t>
      </w:r>
      <w:r w:rsidR="00FB3AF4">
        <w:t>IMS INJ SUS 1X0,5ML+</w:t>
      </w:r>
      <w:r w:rsidR="00902569" w:rsidRPr="008F577B">
        <w:t xml:space="preserve">J a označí, že se jedná o úhradu </w:t>
      </w:r>
      <w:r w:rsidR="00902569" w:rsidRPr="008F577B">
        <w:rPr>
          <w:b/>
        </w:rPr>
        <w:t>UHR 1</w:t>
      </w:r>
      <w:r w:rsidR="00902569" w:rsidRPr="008F577B">
        <w:t>.</w:t>
      </w:r>
    </w:p>
    <w:p w:rsidR="00C51561" w:rsidRPr="008F577B" w:rsidRDefault="00C51561" w:rsidP="003150A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417"/>
        <w:gridCol w:w="2268"/>
        <w:gridCol w:w="2835"/>
        <w:gridCol w:w="992"/>
        <w:gridCol w:w="851"/>
      </w:tblGrid>
      <w:tr w:rsidR="00EF718F" w:rsidRPr="008F577B" w:rsidTr="00FB3AF4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rPr>
                <w:b/>
                <w:bCs/>
                <w:color w:val="000000"/>
              </w:rPr>
            </w:pPr>
            <w:r w:rsidRPr="008F577B">
              <w:rPr>
                <w:b/>
                <w:bCs/>
                <w:color w:val="000000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rPr>
                <w:b/>
                <w:bCs/>
                <w:color w:val="000000"/>
              </w:rPr>
            </w:pPr>
            <w:r w:rsidRPr="008F577B">
              <w:rPr>
                <w:b/>
                <w:bCs/>
                <w:color w:val="000000"/>
              </w:rPr>
              <w:t>NAZ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rPr>
                <w:b/>
                <w:bCs/>
                <w:color w:val="000000"/>
              </w:rPr>
            </w:pPr>
            <w:r w:rsidRPr="008F577B">
              <w:rPr>
                <w:b/>
                <w:bCs/>
                <w:color w:val="000000"/>
              </w:rPr>
              <w:t>DOP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rPr>
                <w:b/>
                <w:bCs/>
                <w:color w:val="000000"/>
              </w:rPr>
            </w:pPr>
            <w:r w:rsidRPr="008F577B">
              <w:rPr>
                <w:b/>
                <w:bCs/>
                <w:color w:val="000000"/>
              </w:rPr>
              <w:t>UHR1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rPr>
                <w:b/>
                <w:bCs/>
                <w:color w:val="000000"/>
              </w:rPr>
            </w:pPr>
            <w:r w:rsidRPr="008F577B">
              <w:rPr>
                <w:b/>
                <w:bCs/>
                <w:color w:val="000000"/>
              </w:rPr>
              <w:t>UHR2</w:t>
            </w:r>
          </w:p>
        </w:tc>
      </w:tr>
      <w:tr w:rsidR="00EF718F" w:rsidRPr="008F577B" w:rsidTr="00FB3AF4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rPr>
                <w:color w:val="000000"/>
              </w:rPr>
            </w:pPr>
            <w:r w:rsidRPr="008F577B">
              <w:rPr>
                <w:color w:val="000000"/>
              </w:rPr>
              <w:t>0149868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rPr>
                <w:color w:val="000000"/>
              </w:rPr>
            </w:pPr>
            <w:r w:rsidRPr="008F577B">
              <w:rPr>
                <w:color w:val="000000"/>
              </w:rPr>
              <w:t>PREVENAR 13</w:t>
            </w:r>
            <w:r w:rsidR="00FB3AF4">
              <w:rPr>
                <w:color w:val="000000"/>
              </w:rPr>
              <w:t xml:space="preserve"> IMS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564B09" w:rsidP="000366EE">
            <w:pPr>
              <w:rPr>
                <w:color w:val="000000"/>
              </w:rPr>
            </w:pPr>
            <w:r>
              <w:rPr>
                <w:color w:val="000000"/>
              </w:rPr>
              <w:t>INJ SUS 1X0,</w:t>
            </w:r>
            <w:r w:rsidR="00FB3AF4">
              <w:rPr>
                <w:color w:val="000000"/>
              </w:rPr>
              <w:t>5ML+</w:t>
            </w:r>
            <w:r w:rsidR="00EF718F" w:rsidRPr="008F577B">
              <w:rPr>
                <w:color w:val="000000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D95DFC" w:rsidRDefault="00FA7492" w:rsidP="000366EE">
            <w:pPr>
              <w:jc w:val="right"/>
              <w:rPr>
                <w:color w:val="000000"/>
              </w:rPr>
            </w:pPr>
            <w:r w:rsidRPr="00D95DFC">
              <w:rPr>
                <w:color w:val="000000"/>
              </w:rPr>
              <w:t>998,68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jc w:val="right"/>
              <w:rPr>
                <w:strike/>
                <w:color w:val="000000"/>
              </w:rPr>
            </w:pPr>
            <w:r w:rsidRPr="008F577B">
              <w:rPr>
                <w:strike/>
                <w:color w:val="000000"/>
              </w:rPr>
              <w:t>0,00</w:t>
            </w:r>
          </w:p>
        </w:tc>
      </w:tr>
      <w:tr w:rsidR="00221176" w:rsidRPr="008F577B" w:rsidTr="00FB3AF4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176" w:rsidRPr="008F577B" w:rsidRDefault="00412401" w:rsidP="000366EE">
            <w:pPr>
              <w:rPr>
                <w:color w:val="000000"/>
              </w:rPr>
            </w:pPr>
            <w:r w:rsidRPr="00412401">
              <w:rPr>
                <w:color w:val="000000"/>
              </w:rPr>
              <w:t>0149034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176" w:rsidRPr="008F577B" w:rsidRDefault="00412401" w:rsidP="000366EE">
            <w:pPr>
              <w:rPr>
                <w:color w:val="000000"/>
              </w:rPr>
            </w:pPr>
            <w:r w:rsidRPr="00412401">
              <w:rPr>
                <w:color w:val="000000"/>
              </w:rPr>
              <w:t>SYNFLORIX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176" w:rsidRPr="008F577B" w:rsidRDefault="00564B09" w:rsidP="000366EE">
            <w:pPr>
              <w:rPr>
                <w:color w:val="000000"/>
              </w:rPr>
            </w:pPr>
            <w:r>
              <w:rPr>
                <w:color w:val="000000"/>
              </w:rPr>
              <w:t>INJ SUS 1X0,</w:t>
            </w:r>
            <w:r w:rsidR="00412401" w:rsidRPr="00412401">
              <w:rPr>
                <w:color w:val="000000"/>
              </w:rPr>
              <w:t>5ML STŘ+J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176" w:rsidRPr="00D95DFC" w:rsidRDefault="00FA7492" w:rsidP="000366EE">
            <w:pPr>
              <w:jc w:val="right"/>
              <w:rPr>
                <w:color w:val="000000"/>
              </w:rPr>
            </w:pPr>
            <w:r w:rsidRPr="00D95DFC">
              <w:rPr>
                <w:color w:val="000000"/>
              </w:rPr>
              <w:t>998,68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176" w:rsidRPr="008F577B" w:rsidRDefault="007E3061" w:rsidP="000366EE">
            <w:pPr>
              <w:jc w:val="right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  <w:t>0,00</w:t>
            </w:r>
          </w:p>
        </w:tc>
      </w:tr>
    </w:tbl>
    <w:p w:rsidR="003150A5" w:rsidRDefault="003150A5" w:rsidP="00474CE2">
      <w:pPr>
        <w:pStyle w:val="Odstavecseseznamem"/>
        <w:rPr>
          <w:rFonts w:ascii="Times New Roman" w:hAnsi="Times New Roman"/>
          <w:sz w:val="24"/>
          <w:szCs w:val="24"/>
        </w:rPr>
      </w:pPr>
    </w:p>
    <w:p w:rsidR="008937CC" w:rsidRDefault="00C159F7" w:rsidP="001A4FE8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souladu </w:t>
      </w:r>
      <w:r w:rsidR="00854F1A">
        <w:rPr>
          <w:rFonts w:ascii="Times New Roman" w:hAnsi="Times New Roman"/>
          <w:sz w:val="24"/>
          <w:szCs w:val="24"/>
        </w:rPr>
        <w:t>s § 30 odst.</w:t>
      </w:r>
      <w:r w:rsidR="00127166">
        <w:rPr>
          <w:rFonts w:ascii="Times New Roman" w:hAnsi="Times New Roman"/>
          <w:sz w:val="24"/>
          <w:szCs w:val="24"/>
        </w:rPr>
        <w:t xml:space="preserve"> </w:t>
      </w:r>
      <w:r w:rsidR="00854F1A">
        <w:rPr>
          <w:rFonts w:ascii="Times New Roman" w:hAnsi="Times New Roman"/>
          <w:sz w:val="24"/>
          <w:szCs w:val="24"/>
        </w:rPr>
        <w:t>2</w:t>
      </w:r>
      <w:r w:rsidR="0006075B">
        <w:rPr>
          <w:rFonts w:ascii="Times New Roman" w:hAnsi="Times New Roman"/>
          <w:sz w:val="24"/>
          <w:szCs w:val="24"/>
        </w:rPr>
        <w:t xml:space="preserve"> písm.</w:t>
      </w:r>
      <w:r>
        <w:rPr>
          <w:rFonts w:ascii="Times New Roman" w:hAnsi="Times New Roman"/>
          <w:sz w:val="24"/>
          <w:szCs w:val="24"/>
        </w:rPr>
        <w:t xml:space="preserve"> b</w:t>
      </w:r>
      <w:r w:rsidR="00854F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je hrazenou </w:t>
      </w:r>
      <w:r w:rsidRPr="0072419B">
        <w:rPr>
          <w:rFonts w:ascii="Times New Roman" w:hAnsi="Times New Roman"/>
          <w:sz w:val="24"/>
          <w:szCs w:val="24"/>
        </w:rPr>
        <w:t xml:space="preserve">službou i </w:t>
      </w:r>
      <w:r w:rsidR="005B74EB" w:rsidRPr="0072419B">
        <w:rPr>
          <w:rFonts w:ascii="Times New Roman" w:hAnsi="Times New Roman"/>
          <w:sz w:val="24"/>
          <w:szCs w:val="24"/>
        </w:rPr>
        <w:t xml:space="preserve">přeočkování do patnáctého měsíce věku pojištěnce a </w:t>
      </w:r>
      <w:r w:rsidRPr="0072419B">
        <w:rPr>
          <w:rFonts w:ascii="Times New Roman" w:hAnsi="Times New Roman"/>
          <w:sz w:val="24"/>
          <w:szCs w:val="24"/>
        </w:rPr>
        <w:t>očkování po uplynutí lhůt st</w:t>
      </w:r>
      <w:r>
        <w:rPr>
          <w:rFonts w:ascii="Times New Roman" w:hAnsi="Times New Roman"/>
          <w:sz w:val="24"/>
          <w:szCs w:val="24"/>
        </w:rPr>
        <w:t>anovených v tomto ustanovení, pokud došlo k odložení aplikace jedné nebo více dávek očkovacích látek ze zdravotního stavu pojištěnce</w:t>
      </w:r>
    </w:p>
    <w:p w:rsidR="00595CB9" w:rsidRDefault="00595CB9" w:rsidP="00474CE2">
      <w:pPr>
        <w:pStyle w:val="Odstavecseseznamem"/>
        <w:rPr>
          <w:rFonts w:ascii="Times New Roman" w:hAnsi="Times New Roman"/>
          <w:sz w:val="24"/>
          <w:szCs w:val="24"/>
        </w:rPr>
      </w:pPr>
    </w:p>
    <w:p w:rsidR="000652AC" w:rsidRDefault="00595CB9" w:rsidP="00E2273D">
      <w:pPr>
        <w:ind w:left="284"/>
        <w:jc w:val="both"/>
      </w:pPr>
      <w:r w:rsidRPr="008256DD">
        <w:t xml:space="preserve">Pozn. </w:t>
      </w:r>
      <w:r w:rsidR="00E2273D" w:rsidRPr="00E5136E">
        <w:t>Při vykazování a uznání očkování bude postupováno v souladu s platným SPC</w:t>
      </w:r>
      <w:r w:rsidR="008256DD" w:rsidRPr="008256DD">
        <w:t>.</w:t>
      </w:r>
    </w:p>
    <w:p w:rsidR="000A308F" w:rsidRDefault="000A308F" w:rsidP="007A2FB1">
      <w:pPr>
        <w:ind w:left="284"/>
        <w:jc w:val="both"/>
      </w:pPr>
    </w:p>
    <w:p w:rsidR="000A308F" w:rsidRPr="00E5136E" w:rsidRDefault="000A308F" w:rsidP="000A308F">
      <w:pPr>
        <w:numPr>
          <w:ilvl w:val="0"/>
          <w:numId w:val="25"/>
        </w:numPr>
        <w:jc w:val="both"/>
      </w:pPr>
      <w:r w:rsidRPr="00E5136E">
        <w:t>vykazuje se kódem</w:t>
      </w:r>
      <w:r w:rsidRPr="00E5136E">
        <w:rPr>
          <w:b/>
        </w:rPr>
        <w:t xml:space="preserve"> 02125</w:t>
      </w:r>
      <w:r w:rsidRPr="00E5136E">
        <w:t xml:space="preserve"> – s </w:t>
      </w:r>
      <w:r w:rsidRPr="00E5136E">
        <w:rPr>
          <w:b/>
          <w:i/>
        </w:rPr>
        <w:t>Dg Z23.8</w:t>
      </w:r>
    </w:p>
    <w:p w:rsidR="00273554" w:rsidRPr="00E5136E" w:rsidRDefault="00273554" w:rsidP="007A2FB1">
      <w:pPr>
        <w:ind w:left="284"/>
        <w:jc w:val="both"/>
      </w:pPr>
    </w:p>
    <w:p w:rsidR="00EA2DC5" w:rsidRPr="00E5136E" w:rsidRDefault="00EA2DC5" w:rsidP="007A2FB1">
      <w:pPr>
        <w:pStyle w:val="Odstavecseseznamem"/>
        <w:numPr>
          <w:ilvl w:val="0"/>
          <w:numId w:val="19"/>
        </w:numPr>
        <w:ind w:left="284" w:hanging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E5136E">
        <w:rPr>
          <w:rFonts w:ascii="Times New Roman" w:hAnsi="Times New Roman"/>
          <w:b/>
          <w:i/>
          <w:sz w:val="24"/>
          <w:szCs w:val="24"/>
          <w:u w:val="single"/>
        </w:rPr>
        <w:t>Očkování proti pneumokokové infekci</w:t>
      </w:r>
      <w:r w:rsidR="001B6503" w:rsidRPr="00E5136E">
        <w:rPr>
          <w:rFonts w:ascii="Times New Roman" w:hAnsi="Times New Roman"/>
          <w:b/>
          <w:i/>
          <w:sz w:val="24"/>
          <w:szCs w:val="24"/>
          <w:u w:val="single"/>
        </w:rPr>
        <w:t xml:space="preserve"> – ostatní PZS</w:t>
      </w:r>
    </w:p>
    <w:p w:rsidR="007D6296" w:rsidRPr="00E5136E" w:rsidRDefault="007D6296" w:rsidP="007A2FB1">
      <w:pPr>
        <w:ind w:left="284"/>
        <w:jc w:val="both"/>
      </w:pPr>
      <w:r w:rsidRPr="00E5136E">
        <w:t>V souladu s</w:t>
      </w:r>
      <w:r w:rsidR="002F09B4" w:rsidRPr="00E5136E">
        <w:t xml:space="preserve"> novelou zákona č. 48/1997 Sb., </w:t>
      </w:r>
      <w:r w:rsidRPr="00E5136E">
        <w:t>§ 30 odst. 2, písm</w:t>
      </w:r>
      <w:r w:rsidR="00FE457D" w:rsidRPr="00E5136E">
        <w:t>.</w:t>
      </w:r>
      <w:r w:rsidRPr="00E5136E">
        <w:t xml:space="preserve"> b)</w:t>
      </w:r>
      <w:r w:rsidR="00785C9E" w:rsidRPr="00E5136E">
        <w:t>, bodem 4</w:t>
      </w:r>
      <w:r w:rsidR="00B01F97">
        <w:t>.</w:t>
      </w:r>
      <w:r w:rsidR="002F09B4" w:rsidRPr="00E5136E">
        <w:t>,</w:t>
      </w:r>
      <w:r w:rsidRPr="00E5136E">
        <w:t xml:space="preserve"> je hrazenou službou</w:t>
      </w:r>
      <w:r w:rsidR="00785C9E" w:rsidRPr="00E5136E">
        <w:t xml:space="preserve"> u pojištěnců nad 65 let věku</w:t>
      </w:r>
      <w:r w:rsidRPr="00E5136E">
        <w:t xml:space="preserve"> očkování</w:t>
      </w:r>
      <w:r w:rsidR="00785C9E" w:rsidRPr="00E5136E">
        <w:t xml:space="preserve"> proti pneumokokovým infekcím</w:t>
      </w:r>
      <w:r w:rsidR="002F09B4" w:rsidRPr="00E5136E">
        <w:t>.</w:t>
      </w:r>
    </w:p>
    <w:p w:rsidR="002F09B4" w:rsidRPr="00E5136E" w:rsidRDefault="002F09B4" w:rsidP="00E839DD">
      <w:pPr>
        <w:spacing w:before="120"/>
        <w:ind w:left="284"/>
        <w:jc w:val="both"/>
      </w:pPr>
      <w:r w:rsidRPr="00E5136E">
        <w:t>Pozn.</w:t>
      </w:r>
      <w:r w:rsidR="00E839DD" w:rsidRPr="00E5136E">
        <w:t>:</w:t>
      </w:r>
      <w:r w:rsidRPr="00E5136E">
        <w:t xml:space="preserve"> Při vykazování a uznání očkování bude postupováno v souladu s platným SPC.</w:t>
      </w:r>
    </w:p>
    <w:p w:rsidR="002F09B4" w:rsidRPr="00E5136E" w:rsidRDefault="002F09B4" w:rsidP="007A2FB1">
      <w:pPr>
        <w:ind w:left="284"/>
        <w:jc w:val="both"/>
      </w:pPr>
    </w:p>
    <w:p w:rsidR="007A2FB1" w:rsidRPr="00E5136E" w:rsidRDefault="002F09B4" w:rsidP="007A2FB1">
      <w:pPr>
        <w:ind w:left="284"/>
        <w:jc w:val="both"/>
      </w:pPr>
      <w:r w:rsidRPr="00E5136E">
        <w:t>PZS vykaz</w:t>
      </w:r>
      <w:r w:rsidR="007A2FB1" w:rsidRPr="00E5136E">
        <w:t>uje</w:t>
      </w:r>
      <w:r w:rsidRPr="00E5136E">
        <w:t xml:space="preserve"> výkon očkování </w:t>
      </w:r>
      <w:r w:rsidR="0066038C" w:rsidRPr="00E5136E">
        <w:t>02125</w:t>
      </w:r>
      <w:r w:rsidRPr="00E5136E">
        <w:t xml:space="preserve"> + kód </w:t>
      </w:r>
      <w:r w:rsidR="007A2FB1" w:rsidRPr="00E5136E">
        <w:t>příslušné očkovací látky (</w:t>
      </w:r>
      <w:r w:rsidRPr="00E5136E">
        <w:t>OL</w:t>
      </w:r>
      <w:r w:rsidR="007A2FB1" w:rsidRPr="00E5136E">
        <w:t>)</w:t>
      </w:r>
      <w:r w:rsidR="0066038C" w:rsidRPr="00E5136E">
        <w:t>.</w:t>
      </w:r>
      <w:r w:rsidR="007A2FB1" w:rsidRPr="00E5136E">
        <w:t xml:space="preserve"> U </w:t>
      </w:r>
      <w:r w:rsidR="00FE457D" w:rsidRPr="00E5136E">
        <w:t xml:space="preserve">OL PNEUMO 23 a </w:t>
      </w:r>
      <w:r w:rsidR="007A2FB1" w:rsidRPr="00E5136E">
        <w:t xml:space="preserve">OL PREVENAR 13 poskytovatel označí, že se jedná o </w:t>
      </w:r>
      <w:r w:rsidR="007A2FB1" w:rsidRPr="00E5136E">
        <w:rPr>
          <w:b/>
        </w:rPr>
        <w:t>UHR3</w:t>
      </w:r>
      <w:r w:rsidR="007A2FB1" w:rsidRPr="00E5136E">
        <w:t xml:space="preserve">. Na dokladu 03 musí být </w:t>
      </w:r>
      <w:r w:rsidR="00187956" w:rsidRPr="00E5136E">
        <w:t xml:space="preserve">u příslušného řádku </w:t>
      </w:r>
      <w:r w:rsidR="007A2FB1" w:rsidRPr="00E5136E">
        <w:t>vyplněn příznak úhrady LZVL=</w:t>
      </w:r>
      <w:r w:rsidR="00B64CC8">
        <w:t xml:space="preserve"> </w:t>
      </w:r>
      <w:r w:rsidR="00B64CC8" w:rsidRPr="0072419B">
        <w:t>„T“</w:t>
      </w:r>
      <w:r w:rsidR="007A2FB1" w:rsidRPr="0072419B">
        <w:t>.</w:t>
      </w:r>
    </w:p>
    <w:p w:rsidR="00FE457D" w:rsidRPr="00E5136E" w:rsidRDefault="00FE457D" w:rsidP="007A2FB1">
      <w:pPr>
        <w:ind w:left="284"/>
        <w:jc w:val="both"/>
      </w:pP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414"/>
        <w:gridCol w:w="2271"/>
        <w:gridCol w:w="2835"/>
        <w:gridCol w:w="992"/>
        <w:gridCol w:w="851"/>
      </w:tblGrid>
      <w:tr w:rsidR="00BE647E" w:rsidRPr="00E5136E" w:rsidTr="00FA7BC8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7E" w:rsidRPr="00E5136E" w:rsidRDefault="00BE647E" w:rsidP="00D178EF">
            <w:pPr>
              <w:rPr>
                <w:b/>
                <w:bCs/>
                <w:color w:val="000000"/>
              </w:rPr>
            </w:pPr>
            <w:r w:rsidRPr="00E5136E">
              <w:rPr>
                <w:b/>
                <w:bCs/>
                <w:color w:val="000000"/>
              </w:rPr>
              <w:t>KOD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DC2CA8">
            <w:pPr>
              <w:rPr>
                <w:b/>
                <w:bCs/>
                <w:color w:val="000000"/>
              </w:rPr>
            </w:pPr>
            <w:r w:rsidRPr="00E5136E">
              <w:rPr>
                <w:b/>
                <w:bCs/>
                <w:color w:val="000000"/>
              </w:rPr>
              <w:t>NAZ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DC2CA8">
            <w:pPr>
              <w:rPr>
                <w:b/>
                <w:bCs/>
                <w:color w:val="000000"/>
              </w:rPr>
            </w:pPr>
            <w:r w:rsidRPr="00E5136E">
              <w:rPr>
                <w:b/>
                <w:bCs/>
                <w:color w:val="000000"/>
              </w:rPr>
              <w:t>DOP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DC2CA8">
            <w:pPr>
              <w:rPr>
                <w:b/>
                <w:bCs/>
                <w:color w:val="000000"/>
              </w:rPr>
            </w:pPr>
            <w:r w:rsidRPr="00E5136E">
              <w:rPr>
                <w:b/>
                <w:bCs/>
                <w:color w:val="000000"/>
              </w:rPr>
              <w:t>UHR2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7E" w:rsidRPr="00E5136E" w:rsidRDefault="00BE647E" w:rsidP="00D178EF">
            <w:pPr>
              <w:rPr>
                <w:b/>
                <w:bCs/>
                <w:color w:val="000000"/>
              </w:rPr>
            </w:pPr>
            <w:r w:rsidRPr="00E5136E">
              <w:rPr>
                <w:b/>
                <w:bCs/>
                <w:color w:val="000000"/>
              </w:rPr>
              <w:t>UHR3</w:t>
            </w:r>
          </w:p>
        </w:tc>
      </w:tr>
      <w:tr w:rsidR="00BE647E" w:rsidRPr="00E5136E" w:rsidTr="00FA7BC8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DC2CA8">
            <w:pPr>
              <w:rPr>
                <w:color w:val="000000"/>
              </w:rPr>
            </w:pPr>
            <w:r w:rsidRPr="00E5136E">
              <w:rPr>
                <w:color w:val="000000"/>
              </w:rPr>
              <w:t>0085172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DC2CA8">
            <w:pPr>
              <w:rPr>
                <w:color w:val="000000"/>
              </w:rPr>
            </w:pPr>
            <w:r w:rsidRPr="00E5136E">
              <w:rPr>
                <w:color w:val="000000"/>
              </w:rPr>
              <w:t>PNEUMO 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565162" w:rsidP="0090771C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SOL 1X0</w:t>
            </w:r>
            <w:r>
              <w:rPr>
                <w:color w:val="000000"/>
              </w:rPr>
              <w:t>,</w:t>
            </w:r>
            <w:r w:rsidRPr="007930C8">
              <w:rPr>
                <w:color w:val="000000"/>
              </w:rPr>
              <w:t>5ML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DC2CA8">
            <w:pPr>
              <w:jc w:val="right"/>
              <w:rPr>
                <w:strike/>
                <w:color w:val="000000"/>
              </w:rPr>
            </w:pPr>
            <w:r w:rsidRPr="00E5136E">
              <w:rPr>
                <w:strike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7E" w:rsidRPr="00E5136E" w:rsidRDefault="00BE647E" w:rsidP="00DC2CA8">
            <w:pPr>
              <w:jc w:val="right"/>
              <w:rPr>
                <w:b/>
                <w:color w:val="000000"/>
              </w:rPr>
            </w:pPr>
            <w:r w:rsidRPr="00E5136E">
              <w:rPr>
                <w:b/>
                <w:color w:val="000000"/>
              </w:rPr>
              <w:t>482,33</w:t>
            </w:r>
          </w:p>
        </w:tc>
      </w:tr>
      <w:tr w:rsidR="00BE647E" w:rsidRPr="00E5136E" w:rsidTr="00FA7BC8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E00B05">
            <w:pPr>
              <w:rPr>
                <w:color w:val="000000"/>
              </w:rPr>
            </w:pPr>
            <w:r w:rsidRPr="00E5136E">
              <w:rPr>
                <w:color w:val="000000"/>
              </w:rPr>
              <w:t>0149868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E00B05">
            <w:pPr>
              <w:rPr>
                <w:color w:val="000000"/>
              </w:rPr>
            </w:pPr>
            <w:r w:rsidRPr="00E5136E">
              <w:rPr>
                <w:color w:val="000000"/>
              </w:rPr>
              <w:t>PREVENAR 13</w:t>
            </w:r>
            <w:r w:rsidR="00FA7BC8">
              <w:rPr>
                <w:color w:val="000000"/>
              </w:rPr>
              <w:t xml:space="preserve"> IMS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90771C" w:rsidP="00FA7BC8">
            <w:pPr>
              <w:rPr>
                <w:color w:val="000000"/>
              </w:rPr>
            </w:pPr>
            <w:r>
              <w:rPr>
                <w:color w:val="000000"/>
              </w:rPr>
              <w:t>INJ SUS 1X0,</w:t>
            </w:r>
            <w:r w:rsidR="00BE647E" w:rsidRPr="00E5136E">
              <w:rPr>
                <w:color w:val="000000"/>
              </w:rPr>
              <w:t>5ML+J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E00B05">
            <w:pPr>
              <w:jc w:val="right"/>
              <w:rPr>
                <w:strike/>
                <w:color w:val="000000"/>
              </w:rPr>
            </w:pPr>
            <w:r w:rsidRPr="00E5136E">
              <w:rPr>
                <w:strike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7E" w:rsidRPr="00E5136E" w:rsidRDefault="00BE647E" w:rsidP="00E00B05">
            <w:pPr>
              <w:jc w:val="right"/>
              <w:rPr>
                <w:b/>
                <w:color w:val="000000"/>
              </w:rPr>
            </w:pPr>
            <w:r w:rsidRPr="00E5136E">
              <w:rPr>
                <w:b/>
                <w:color w:val="000000"/>
              </w:rPr>
              <w:t>482,33</w:t>
            </w:r>
          </w:p>
        </w:tc>
      </w:tr>
    </w:tbl>
    <w:p w:rsidR="007D6296" w:rsidRDefault="007D6296" w:rsidP="008256DD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0A308F" w:rsidRPr="00E5136E" w:rsidRDefault="000A308F" w:rsidP="000A308F">
      <w:pPr>
        <w:numPr>
          <w:ilvl w:val="0"/>
          <w:numId w:val="25"/>
        </w:numPr>
        <w:jc w:val="both"/>
      </w:pPr>
      <w:r w:rsidRPr="00E5136E">
        <w:t>vykazuje se kódem</w:t>
      </w:r>
      <w:r w:rsidRPr="00E5136E">
        <w:rPr>
          <w:b/>
        </w:rPr>
        <w:t xml:space="preserve"> 02125</w:t>
      </w:r>
      <w:r w:rsidRPr="00E5136E">
        <w:t xml:space="preserve"> – s </w:t>
      </w:r>
      <w:r w:rsidRPr="00E5136E">
        <w:rPr>
          <w:b/>
          <w:i/>
        </w:rPr>
        <w:t>Dg Z23.8</w:t>
      </w:r>
    </w:p>
    <w:p w:rsidR="00633DBE" w:rsidRDefault="00633DBE" w:rsidP="00633DBE">
      <w:pPr>
        <w:ind w:left="284"/>
        <w:jc w:val="both"/>
        <w:rPr>
          <w:b/>
          <w:i/>
          <w:u w:val="single"/>
        </w:rPr>
      </w:pPr>
    </w:p>
    <w:p w:rsidR="00967589" w:rsidRPr="00967589" w:rsidRDefault="009035EA" w:rsidP="00967589">
      <w:pPr>
        <w:ind w:left="284"/>
        <w:jc w:val="both"/>
        <w:rPr>
          <w:b/>
        </w:rPr>
      </w:pPr>
      <w:r>
        <w:rPr>
          <w:b/>
          <w:i/>
          <w:u w:val="single"/>
        </w:rPr>
        <w:t>Zařízení l</w:t>
      </w:r>
      <w:r w:rsidR="00967589" w:rsidRPr="00967589">
        <w:rPr>
          <w:b/>
          <w:i/>
          <w:u w:val="single"/>
        </w:rPr>
        <w:t>ůžkov</w:t>
      </w:r>
      <w:r>
        <w:rPr>
          <w:b/>
          <w:i/>
          <w:u w:val="single"/>
        </w:rPr>
        <w:t>é</w:t>
      </w:r>
      <w:r w:rsidR="00967589" w:rsidRPr="00967589">
        <w:rPr>
          <w:b/>
          <w:i/>
          <w:u w:val="single"/>
        </w:rPr>
        <w:t xml:space="preserve"> následn</w:t>
      </w:r>
      <w:r>
        <w:rPr>
          <w:b/>
          <w:i/>
          <w:u w:val="single"/>
        </w:rPr>
        <w:t>é</w:t>
      </w:r>
      <w:r w:rsidR="00967589" w:rsidRPr="00967589">
        <w:rPr>
          <w:b/>
          <w:i/>
          <w:u w:val="single"/>
        </w:rPr>
        <w:t xml:space="preserve"> péče</w:t>
      </w:r>
      <w:r w:rsidR="00967589" w:rsidRPr="00967589">
        <w:rPr>
          <w:b/>
        </w:rPr>
        <w:t xml:space="preserve"> </w:t>
      </w:r>
      <w:r w:rsidR="00967589" w:rsidRPr="00967589">
        <w:t>(LDN, OLÚ, ošetřovatelská lůžka atd.)</w:t>
      </w:r>
      <w:r w:rsidR="00967589" w:rsidRPr="00967589">
        <w:rPr>
          <w:b/>
          <w:i/>
        </w:rPr>
        <w:t xml:space="preserve"> </w:t>
      </w:r>
      <w:r w:rsidR="00967589" w:rsidRPr="00967589">
        <w:t>vykazují</w:t>
      </w:r>
      <w:r w:rsidR="0006075B">
        <w:t xml:space="preserve"> s platností od 1. </w:t>
      </w:r>
      <w:r w:rsidR="00CF28AB">
        <w:t xml:space="preserve">2. 2016 </w:t>
      </w:r>
      <w:r w:rsidR="00967589" w:rsidRPr="00967589">
        <w:rPr>
          <w:b/>
        </w:rPr>
        <w:t xml:space="preserve">očkovací látku </w:t>
      </w:r>
      <w:r w:rsidR="00967589" w:rsidRPr="00967589">
        <w:t>jako</w:t>
      </w:r>
      <w:r w:rsidR="00967589" w:rsidRPr="00967589">
        <w:rPr>
          <w:b/>
          <w:i/>
        </w:rPr>
        <w:t xml:space="preserve"> ZULP</w:t>
      </w:r>
      <w:r w:rsidR="00967589" w:rsidRPr="00967589">
        <w:rPr>
          <w:b/>
        </w:rPr>
        <w:t xml:space="preserve"> </w:t>
      </w:r>
      <w:r w:rsidR="00967589" w:rsidRPr="00967589">
        <w:t xml:space="preserve">na dokladu VZP-03/2006 </w:t>
      </w:r>
      <w:r w:rsidR="00967589" w:rsidRPr="00967589">
        <w:rPr>
          <w:b/>
          <w:i/>
        </w:rPr>
        <w:t>k výkonu OD,</w:t>
      </w:r>
      <w:r w:rsidR="00967589" w:rsidRPr="00967589">
        <w:t xml:space="preserve"> tj. </w:t>
      </w:r>
      <w:r w:rsidR="00967589" w:rsidRPr="00967589">
        <w:rPr>
          <w:b/>
          <w:i/>
        </w:rPr>
        <w:t>bez vykázání kódu aplikace</w:t>
      </w:r>
      <w:r w:rsidR="00967589" w:rsidRPr="00967589">
        <w:rPr>
          <w:b/>
        </w:rPr>
        <w:t>.</w:t>
      </w:r>
    </w:p>
    <w:p w:rsidR="00967589" w:rsidRPr="00967589" w:rsidRDefault="00967589" w:rsidP="00967589">
      <w:pPr>
        <w:ind w:left="284"/>
        <w:jc w:val="both"/>
        <w:rPr>
          <w:b/>
          <w:i/>
          <w:u w:val="single"/>
        </w:rPr>
      </w:pPr>
    </w:p>
    <w:p w:rsidR="00967589" w:rsidRDefault="00967589" w:rsidP="00967589">
      <w:pPr>
        <w:ind w:left="284"/>
        <w:jc w:val="both"/>
        <w:rPr>
          <w:b/>
        </w:rPr>
      </w:pPr>
      <w:r w:rsidRPr="00967589">
        <w:rPr>
          <w:b/>
          <w:i/>
          <w:u w:val="single"/>
        </w:rPr>
        <w:t>Ústavy sociální péče</w:t>
      </w:r>
      <w:r w:rsidRPr="00967589">
        <w:t>, s nimiž je uzavřena</w:t>
      </w:r>
      <w:r w:rsidRPr="00967589">
        <w:rPr>
          <w:b/>
        </w:rPr>
        <w:t xml:space="preserve"> </w:t>
      </w:r>
      <w:r w:rsidRPr="00967589">
        <w:t xml:space="preserve">dle § 22 písm. e) zák. č. 48/1997 Sb., v platném znění, zvláštní smlouva o poskytování a úhradě ošetřovatelské a rehabilitační péče v zařízeních sociálních služeb </w:t>
      </w:r>
      <w:r w:rsidRPr="00967589">
        <w:rPr>
          <w:u w:val="single"/>
        </w:rPr>
        <w:t>a pokud péče není zajištěna nebo provedena praktickým lékařem, ale lékařem ÚSP</w:t>
      </w:r>
      <w:r w:rsidRPr="00967589">
        <w:t xml:space="preserve"> vykazují</w:t>
      </w:r>
      <w:r w:rsidR="00CF28AB">
        <w:t xml:space="preserve"> s platností od 1. 2. 2016</w:t>
      </w:r>
      <w:r w:rsidRPr="00967589">
        <w:t xml:space="preserve"> kódem </w:t>
      </w:r>
      <w:r w:rsidRPr="00967589">
        <w:rPr>
          <w:b/>
          <w:i/>
        </w:rPr>
        <w:t xml:space="preserve">06623 – Aplikace léčebné terapie p.o., i.m., s.c., i.v., UV, event. další způsoby aplikace terapie či instilace léčiv </w:t>
      </w:r>
      <w:r w:rsidRPr="00967589">
        <w:t xml:space="preserve">odbornosti 913, ke kterému se </w:t>
      </w:r>
      <w:r w:rsidRPr="00967589">
        <w:rPr>
          <w:b/>
          <w:i/>
        </w:rPr>
        <w:t>očkovací látka</w:t>
      </w:r>
      <w:r w:rsidRPr="00967589">
        <w:t xml:space="preserve"> vykáže jako </w:t>
      </w:r>
      <w:r w:rsidRPr="00967589">
        <w:rPr>
          <w:b/>
          <w:i/>
        </w:rPr>
        <w:t>ZULP</w:t>
      </w:r>
      <w:r w:rsidRPr="00967589">
        <w:t xml:space="preserve"> na dokladu VZP-03/2006.</w:t>
      </w:r>
    </w:p>
    <w:p w:rsidR="00E839DD" w:rsidRPr="00E5136E" w:rsidRDefault="00E839DD" w:rsidP="00E839DD">
      <w:pPr>
        <w:ind w:left="360"/>
        <w:jc w:val="both"/>
      </w:pPr>
      <w:r w:rsidRPr="00E5136E">
        <w:t>Pozn.:</w:t>
      </w:r>
      <w:r w:rsidR="00F01479" w:rsidRPr="00E5136E">
        <w:t xml:space="preserve"> U očkování proti pneumokok</w:t>
      </w:r>
      <w:r w:rsidR="00A22A6A" w:rsidRPr="00E5136E">
        <w:t>ovým infekcím</w:t>
      </w:r>
      <w:r w:rsidR="00F01479" w:rsidRPr="00E5136E">
        <w:t xml:space="preserve"> u pojištěnců, kteří spadají do pravidelného očkování (domovy pro seniory, LDN apod.) se u očkování v souvislosti s novelou zákona nic nemění. </w:t>
      </w:r>
      <w:r w:rsidR="00A22A6A" w:rsidRPr="00E5136E">
        <w:t>Postup vykazování</w:t>
      </w:r>
      <w:r w:rsidR="00F01479" w:rsidRPr="00E5136E">
        <w:t xml:space="preserve"> – viz </w:t>
      </w:r>
      <w:r w:rsidR="00F01479" w:rsidRPr="00E5136E">
        <w:rPr>
          <w:i/>
        </w:rPr>
        <w:t>oddíl I. tohoto Metodického postupu</w:t>
      </w:r>
      <w:r w:rsidR="00F01479" w:rsidRPr="00E5136E">
        <w:t>.</w:t>
      </w:r>
    </w:p>
    <w:p w:rsidR="00785C9E" w:rsidRPr="000A308F" w:rsidRDefault="00785C9E" w:rsidP="008256DD">
      <w:pPr>
        <w:pStyle w:val="Odstavecseseznamem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F1596B" w:rsidRPr="003F73A6" w:rsidRDefault="00F1596B" w:rsidP="007D6296">
      <w:pPr>
        <w:pStyle w:val="Odstavecseseznamem"/>
        <w:numPr>
          <w:ilvl w:val="0"/>
          <w:numId w:val="19"/>
        </w:numPr>
        <w:spacing w:before="120"/>
        <w:rPr>
          <w:rFonts w:ascii="Times New Roman" w:hAnsi="Times New Roman"/>
          <w:b/>
          <w:i/>
          <w:sz w:val="24"/>
          <w:szCs w:val="24"/>
          <w:u w:val="single"/>
        </w:rPr>
      </w:pPr>
      <w:r w:rsidRPr="003F73A6">
        <w:rPr>
          <w:rFonts w:ascii="Times New Roman" w:hAnsi="Times New Roman"/>
          <w:b/>
          <w:i/>
          <w:sz w:val="24"/>
          <w:szCs w:val="24"/>
          <w:u w:val="single"/>
        </w:rPr>
        <w:t>Očkování proti lidskému papilomaviru</w:t>
      </w:r>
    </w:p>
    <w:p w:rsidR="006436F7" w:rsidRPr="00AB4FE1" w:rsidRDefault="006436F7" w:rsidP="00AB4FE1">
      <w:pPr>
        <w:ind w:left="360"/>
        <w:jc w:val="both"/>
      </w:pPr>
      <w:r w:rsidRPr="008C2BE0">
        <w:t xml:space="preserve">Od 1. 4. 2012 je </w:t>
      </w:r>
      <w:r>
        <w:t xml:space="preserve">v souladu se zákonem č. 48/1997 Sb., v platném znění, § 30, odst. 2, písmeno b, bod 6, </w:t>
      </w:r>
      <w:r w:rsidRPr="008C2BE0">
        <w:t xml:space="preserve">hrazeno z veřejného zdravotního pojištění očkování a úhrada léčivých přípravků obsahujících očkovací látky v provedení nejméně ekonomicky náročném proti lidskému papilomaviru, a to pro dívky, </w:t>
      </w:r>
      <w:r>
        <w:t>u kterých je</w:t>
      </w:r>
      <w:r w:rsidRPr="008C2BE0">
        <w:t xml:space="preserve"> očkování zahájeno </w:t>
      </w:r>
      <w:r w:rsidR="003F73A6">
        <w:rPr>
          <w:b/>
        </w:rPr>
        <w:t>od dovršení 13. do dovršení 14. </w:t>
      </w:r>
      <w:r w:rsidRPr="0050273E">
        <w:rPr>
          <w:b/>
        </w:rPr>
        <w:t>roku věku.</w:t>
      </w:r>
    </w:p>
    <w:p w:rsidR="00D178EF" w:rsidRPr="008C2BE0" w:rsidRDefault="00D178EF" w:rsidP="006436F7">
      <w:pPr>
        <w:jc w:val="both"/>
      </w:pPr>
    </w:p>
    <w:p w:rsidR="006436F7" w:rsidRPr="006436F7" w:rsidRDefault="006436F7" w:rsidP="006436F7">
      <w:pPr>
        <w:numPr>
          <w:ilvl w:val="0"/>
          <w:numId w:val="25"/>
        </w:numPr>
        <w:jc w:val="both"/>
      </w:pPr>
      <w:r w:rsidRPr="006436F7">
        <w:t>vykazuje se kódem</w:t>
      </w:r>
      <w:r w:rsidRPr="006436F7">
        <w:rPr>
          <w:b/>
        </w:rPr>
        <w:t xml:space="preserve"> 02125</w:t>
      </w:r>
      <w:r w:rsidRPr="006436F7">
        <w:t xml:space="preserve"> – s </w:t>
      </w:r>
      <w:r w:rsidRPr="006436F7">
        <w:rPr>
          <w:b/>
          <w:i/>
        </w:rPr>
        <w:t>Dg Z25.8</w:t>
      </w:r>
    </w:p>
    <w:p w:rsidR="00C0434D" w:rsidRPr="006436F7" w:rsidRDefault="000366EE" w:rsidP="006436F7">
      <w:pPr>
        <w:pStyle w:val="Odstavecseseznamem"/>
        <w:numPr>
          <w:ilvl w:val="0"/>
          <w:numId w:val="2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6436F7">
        <w:rPr>
          <w:rFonts w:ascii="Times New Roman" w:hAnsi="Times New Roman"/>
          <w:sz w:val="24"/>
          <w:szCs w:val="24"/>
        </w:rPr>
        <w:t>p</w:t>
      </w:r>
      <w:r w:rsidR="00C0434D" w:rsidRPr="006436F7">
        <w:rPr>
          <w:rFonts w:ascii="Times New Roman" w:hAnsi="Times New Roman"/>
          <w:sz w:val="24"/>
          <w:szCs w:val="24"/>
        </w:rPr>
        <w:t xml:space="preserve">okud očkování nebude provádět registrující PLDD, může očkování provést jiný PLDD či lékař odbornosti 603, resp. 604 s vědomím registrujícího lékaře. </w:t>
      </w:r>
    </w:p>
    <w:p w:rsidR="000366EE" w:rsidRPr="00D95DFC" w:rsidRDefault="008B3D0F" w:rsidP="00854F1A">
      <w:pPr>
        <w:numPr>
          <w:ilvl w:val="0"/>
          <w:numId w:val="25"/>
        </w:numPr>
        <w:spacing w:before="60"/>
        <w:ind w:left="714" w:hanging="357"/>
        <w:jc w:val="both"/>
      </w:pPr>
      <w:r>
        <w:t>při vykazování a uznání očkování</w:t>
      </w:r>
      <w:r w:rsidR="000366EE" w:rsidRPr="00D95DFC">
        <w:t xml:space="preserve"> OL CERVARIX </w:t>
      </w:r>
      <w:r w:rsidR="00924D10" w:rsidRPr="00D95DFC">
        <w:t xml:space="preserve">a OL SILGARD </w:t>
      </w:r>
      <w:r w:rsidRPr="00E5136E">
        <w:t>bude postupováno v souladu s platným SPC</w:t>
      </w:r>
      <w:r w:rsidR="00412401" w:rsidRPr="00D95DFC">
        <w:t>.</w:t>
      </w:r>
    </w:p>
    <w:p w:rsidR="008B3D0F" w:rsidRDefault="008B3D0F" w:rsidP="003B12ED">
      <w:pPr>
        <w:rPr>
          <w:b/>
          <w:bCs/>
          <w:sz w:val="28"/>
          <w:szCs w:val="28"/>
          <w:u w:val="single"/>
        </w:rPr>
      </w:pPr>
    </w:p>
    <w:p w:rsidR="009676E3" w:rsidRPr="00D178EF" w:rsidRDefault="00D178EF" w:rsidP="003B12E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IV. </w:t>
      </w:r>
      <w:r w:rsidR="009676E3" w:rsidRPr="00D178EF">
        <w:rPr>
          <w:b/>
          <w:bCs/>
          <w:sz w:val="28"/>
          <w:szCs w:val="28"/>
          <w:u w:val="single"/>
        </w:rPr>
        <w:t xml:space="preserve">Očkování </w:t>
      </w:r>
      <w:r w:rsidR="0028315C" w:rsidRPr="00D178EF">
        <w:rPr>
          <w:b/>
          <w:bCs/>
          <w:sz w:val="28"/>
          <w:szCs w:val="28"/>
          <w:u w:val="single"/>
        </w:rPr>
        <w:t xml:space="preserve">hrazené na základě rozhodnutí SÚKL </w:t>
      </w:r>
    </w:p>
    <w:p w:rsidR="0047330C" w:rsidRDefault="00CB7D48" w:rsidP="003B12ED">
      <w:pPr>
        <w:pStyle w:val="Odstavecseseznamem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7330C" w:rsidRPr="008F577B">
        <w:rPr>
          <w:rFonts w:ascii="Times New Roman" w:hAnsi="Times New Roman"/>
          <w:sz w:val="24"/>
          <w:szCs w:val="24"/>
        </w:rPr>
        <w:t xml:space="preserve">čkování na </w:t>
      </w:r>
      <w:r w:rsidR="0047330C" w:rsidRPr="008F577B">
        <w:rPr>
          <w:rFonts w:ascii="Times New Roman" w:hAnsi="Times New Roman"/>
          <w:b/>
          <w:i/>
          <w:sz w:val="24"/>
          <w:szCs w:val="24"/>
        </w:rPr>
        <w:t>základě indikačního omezení</w:t>
      </w:r>
      <w:r w:rsidR="0047330C" w:rsidRPr="008F577B">
        <w:rPr>
          <w:rFonts w:ascii="Times New Roman" w:hAnsi="Times New Roman"/>
          <w:sz w:val="24"/>
          <w:szCs w:val="24"/>
        </w:rPr>
        <w:t xml:space="preserve"> u splenektomovaných pacientů po nebo před výkonem a u pacientů po transplantaci krvetvorných buněk</w:t>
      </w:r>
      <w:r w:rsidR="0028315C">
        <w:rPr>
          <w:rFonts w:ascii="Times New Roman" w:hAnsi="Times New Roman"/>
          <w:sz w:val="24"/>
          <w:szCs w:val="24"/>
        </w:rPr>
        <w:t>.</w:t>
      </w:r>
    </w:p>
    <w:p w:rsidR="00D178EF" w:rsidRDefault="00D178EF" w:rsidP="00D178EF">
      <w:pPr>
        <w:pStyle w:val="Odstavecseseznamem"/>
        <w:ind w:left="284"/>
        <w:jc w:val="both"/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9"/>
        <w:gridCol w:w="1876"/>
        <w:gridCol w:w="1626"/>
        <w:gridCol w:w="4606"/>
      </w:tblGrid>
      <w:tr w:rsidR="001767B6" w:rsidRPr="00225714" w:rsidTr="00195AE1">
        <w:trPr>
          <w:trHeight w:val="22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714" w:rsidRPr="0028315C" w:rsidRDefault="00225714" w:rsidP="00225714">
            <w:pPr>
              <w:rPr>
                <w:b/>
                <w:bCs/>
                <w:color w:val="000000"/>
              </w:rPr>
            </w:pPr>
            <w:r w:rsidRPr="0028315C">
              <w:rPr>
                <w:b/>
                <w:bCs/>
                <w:color w:val="000000"/>
              </w:rPr>
              <w:t>KOD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714" w:rsidRPr="0028315C" w:rsidRDefault="00225714" w:rsidP="00225714">
            <w:pPr>
              <w:rPr>
                <w:b/>
                <w:bCs/>
                <w:color w:val="000000"/>
              </w:rPr>
            </w:pPr>
            <w:r w:rsidRPr="0028315C">
              <w:rPr>
                <w:b/>
                <w:bCs/>
                <w:color w:val="000000"/>
              </w:rPr>
              <w:t>NAZ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714" w:rsidRPr="0028315C" w:rsidRDefault="00700A95" w:rsidP="002257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714" w:rsidRPr="0028315C" w:rsidRDefault="00225714" w:rsidP="00225714">
            <w:pPr>
              <w:rPr>
                <w:b/>
                <w:bCs/>
                <w:color w:val="000000"/>
              </w:rPr>
            </w:pPr>
            <w:r w:rsidRPr="0028315C">
              <w:rPr>
                <w:b/>
                <w:bCs/>
                <w:color w:val="000000"/>
              </w:rPr>
              <w:t>INDIKACNI_OMEZENI</w:t>
            </w:r>
          </w:p>
        </w:tc>
      </w:tr>
      <w:tr w:rsidR="00A94CF9" w:rsidRPr="00225714" w:rsidTr="00195AE1">
        <w:trPr>
          <w:trHeight w:val="44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0054227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HIBERIX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14" w:rsidRPr="0028315C" w:rsidRDefault="002B6941" w:rsidP="00A94CF9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25714" w:rsidRPr="0028315C">
              <w:rPr>
                <w:color w:val="000000"/>
              </w:rPr>
              <w:t>5ML/DÁV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Vakcíny jsou indikovány u splenektomovaných pacientů po nebo před výkonem a u pacientů po transplantaci krvetvorných buněk.</w:t>
            </w:r>
          </w:p>
        </w:tc>
      </w:tr>
      <w:tr w:rsidR="00885C9E" w:rsidRPr="00225714" w:rsidTr="00195AE1">
        <w:trPr>
          <w:trHeight w:val="44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C9E" w:rsidRPr="0028315C" w:rsidRDefault="00885C9E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0047618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C9E" w:rsidRPr="0028315C" w:rsidRDefault="00885C9E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MENJUGATE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C9E" w:rsidRDefault="00885C9E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0.5ML/DÁV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9E" w:rsidRPr="00E410F6" w:rsidRDefault="00382C7D" w:rsidP="00382C7D">
            <w:pPr>
              <w:rPr>
                <w:color w:val="000000"/>
              </w:rPr>
            </w:pPr>
            <w:r w:rsidRPr="00E410F6">
              <w:rPr>
                <w:color w:val="000000"/>
              </w:rPr>
              <w:t>Konjugovaná oligosacharidová vakcína proti meningokoku C</w:t>
            </w:r>
            <w:r w:rsidR="00885C9E" w:rsidRPr="00E410F6">
              <w:rPr>
                <w:color w:val="000000"/>
              </w:rPr>
              <w:t xml:space="preserve"> je hrazen</w:t>
            </w:r>
            <w:r w:rsidRPr="00E410F6">
              <w:rPr>
                <w:color w:val="000000"/>
              </w:rPr>
              <w:t>a</w:t>
            </w:r>
            <w:r w:rsidR="00885C9E" w:rsidRPr="00E410F6">
              <w:rPr>
                <w:color w:val="000000"/>
              </w:rPr>
              <w:t xml:space="preserve"> po nebo před výkonem u splenektomovaných pacientů nebo u pacientů po transplantaci krvetvorných buněk.</w:t>
            </w:r>
          </w:p>
        </w:tc>
      </w:tr>
    </w:tbl>
    <w:p w:rsidR="00C51561" w:rsidRDefault="00C51561" w:rsidP="00792572">
      <w:pPr>
        <w:jc w:val="both"/>
      </w:pPr>
    </w:p>
    <w:p w:rsidR="007C32CF" w:rsidRPr="007930C8" w:rsidRDefault="007C32CF" w:rsidP="007C32CF">
      <w:pPr>
        <w:jc w:val="both"/>
      </w:pPr>
      <w:r w:rsidRPr="007930C8">
        <w:rPr>
          <w:b/>
          <w:u w:val="single"/>
        </w:rPr>
        <w:t>Vykazování provedeného očkování:</w:t>
      </w:r>
    </w:p>
    <w:p w:rsidR="007C32CF" w:rsidRPr="007930C8" w:rsidRDefault="007C32CF" w:rsidP="007C32CF">
      <w:pPr>
        <w:jc w:val="both"/>
        <w:rPr>
          <w:u w:val="single"/>
        </w:rPr>
      </w:pPr>
      <w:r w:rsidRPr="007930C8">
        <w:rPr>
          <w:u w:val="single"/>
        </w:rPr>
        <w:t xml:space="preserve"> </w:t>
      </w:r>
    </w:p>
    <w:p w:rsidR="007C32CF" w:rsidRPr="007930C8" w:rsidRDefault="007C32CF" w:rsidP="007C32CF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zdravotní výkon</w:t>
      </w:r>
      <w:r w:rsidRPr="007930C8">
        <w:rPr>
          <w:rFonts w:ascii="Times New Roman" w:hAnsi="Times New Roman"/>
          <w:sz w:val="24"/>
          <w:szCs w:val="24"/>
        </w:rPr>
        <w:t xml:space="preserve">: </w:t>
      </w:r>
      <w:r w:rsidRPr="00B326F0">
        <w:rPr>
          <w:rFonts w:ascii="Times New Roman" w:hAnsi="Times New Roman"/>
          <w:b/>
          <w:i/>
          <w:sz w:val="24"/>
          <w:szCs w:val="24"/>
        </w:rPr>
        <w:t>pojišťovna hradí PZS</w:t>
      </w:r>
    </w:p>
    <w:p w:rsidR="007C32CF" w:rsidRPr="007930C8" w:rsidRDefault="007C32CF" w:rsidP="007C32CF">
      <w:pPr>
        <w:jc w:val="both"/>
      </w:pPr>
    </w:p>
    <w:p w:rsidR="007C32CF" w:rsidRDefault="007C32CF" w:rsidP="007C32CF">
      <w:pPr>
        <w:jc w:val="both"/>
        <w:rPr>
          <w:b/>
          <w:i/>
        </w:rPr>
      </w:pPr>
      <w:r w:rsidRPr="007930C8">
        <w:rPr>
          <w:u w:val="single"/>
        </w:rPr>
        <w:t>vykazuje se</w:t>
      </w:r>
      <w:r w:rsidRPr="007930C8">
        <w:t xml:space="preserve"> jedním společným kódem: </w:t>
      </w:r>
      <w:r w:rsidRPr="007930C8">
        <w:rPr>
          <w:b/>
          <w:i/>
        </w:rPr>
        <w:t xml:space="preserve">02125 </w:t>
      </w:r>
      <w:r w:rsidRPr="007930C8">
        <w:rPr>
          <w:i/>
        </w:rPr>
        <w:t xml:space="preserve">– </w:t>
      </w:r>
      <w:r w:rsidRPr="007930C8">
        <w:rPr>
          <w:b/>
          <w:i/>
        </w:rPr>
        <w:t>Očkování včetně očkovací látky, která je hrazena z veřejného zdravotního pojištění</w:t>
      </w:r>
    </w:p>
    <w:p w:rsidR="007C32CF" w:rsidRDefault="007C32CF" w:rsidP="007C32CF">
      <w:pPr>
        <w:jc w:val="both"/>
      </w:pPr>
    </w:p>
    <w:p w:rsidR="0028315C" w:rsidRPr="007930C8" w:rsidRDefault="0014081D" w:rsidP="00792572">
      <w:pPr>
        <w:jc w:val="both"/>
      </w:pPr>
      <w:r>
        <w:t>Pozn. o</w:t>
      </w:r>
      <w:r w:rsidR="0028315C" w:rsidRPr="008F577B">
        <w:t xml:space="preserve">čkovací látka proti nákazám vyvolaným Haemophilus influenzae typ </w:t>
      </w:r>
      <w:r w:rsidR="00167E44">
        <w:t>b</w:t>
      </w:r>
      <w:r w:rsidR="0028315C" w:rsidRPr="008F577B">
        <w:t xml:space="preserve"> </w:t>
      </w:r>
      <w:r w:rsidR="000652AC">
        <w:t xml:space="preserve">- </w:t>
      </w:r>
      <w:r w:rsidR="0028315C" w:rsidRPr="008F577B">
        <w:t>PZS vykáže kód SÚKL 0054227</w:t>
      </w:r>
      <w:r w:rsidR="00E02DF7">
        <w:t xml:space="preserve"> HIBERIX INJ PSO LQF</w:t>
      </w:r>
      <w:r w:rsidR="00195AE1">
        <w:t xml:space="preserve"> </w:t>
      </w:r>
      <w:r w:rsidR="00E02DF7">
        <w:t>1+1X0,5ML+ST+2SJ; 0,</w:t>
      </w:r>
      <w:r w:rsidR="0028315C" w:rsidRPr="008F577B">
        <w:t xml:space="preserve">5ML/DÁV a označí, že se jedná o úhradu </w:t>
      </w:r>
      <w:r w:rsidR="0028315C" w:rsidRPr="008F577B">
        <w:rPr>
          <w:b/>
        </w:rPr>
        <w:t>UHR1</w:t>
      </w:r>
      <w:r w:rsidR="0028315C" w:rsidRPr="008F577B">
        <w:t>.</w:t>
      </w:r>
    </w:p>
    <w:p w:rsidR="00D178EF" w:rsidRDefault="00D178EF" w:rsidP="00D178EF">
      <w:pPr>
        <w:jc w:val="both"/>
        <w:rPr>
          <w:b/>
          <w:sz w:val="28"/>
          <w:szCs w:val="28"/>
          <w:u w:val="single"/>
        </w:rPr>
      </w:pPr>
    </w:p>
    <w:p w:rsidR="00674488" w:rsidRDefault="00674488" w:rsidP="00D178EF">
      <w:pPr>
        <w:jc w:val="both"/>
        <w:rPr>
          <w:b/>
          <w:sz w:val="28"/>
          <w:szCs w:val="28"/>
          <w:u w:val="single"/>
        </w:rPr>
      </w:pPr>
    </w:p>
    <w:p w:rsidR="00474CE2" w:rsidRPr="00F54257" w:rsidRDefault="00474CE2" w:rsidP="00D178EF">
      <w:pPr>
        <w:jc w:val="both"/>
        <w:rPr>
          <w:b/>
          <w:sz w:val="28"/>
          <w:szCs w:val="28"/>
          <w:u w:val="single"/>
        </w:rPr>
      </w:pPr>
      <w:r w:rsidRPr="00F54257">
        <w:rPr>
          <w:b/>
          <w:sz w:val="28"/>
          <w:szCs w:val="28"/>
          <w:u w:val="single"/>
        </w:rPr>
        <w:t>V. Zvláštní a mimořádná očkování hrazená ze státního rozpočtu</w:t>
      </w:r>
    </w:p>
    <w:p w:rsidR="00474CE2" w:rsidRPr="007930C8" w:rsidRDefault="00474CE2" w:rsidP="00474CE2">
      <w:pPr>
        <w:jc w:val="both"/>
        <w:rPr>
          <w:b/>
          <w:u w:val="single"/>
        </w:rPr>
      </w:pPr>
    </w:p>
    <w:p w:rsidR="00474CE2" w:rsidRPr="007930C8" w:rsidRDefault="00474CE2" w:rsidP="00474CE2">
      <w:pPr>
        <w:pStyle w:val="Odstavecseseznamem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očkovací látka proti </w:t>
      </w:r>
      <w:r w:rsidRPr="007930C8">
        <w:rPr>
          <w:rFonts w:ascii="Times New Roman" w:hAnsi="Times New Roman"/>
          <w:b/>
          <w:sz w:val="24"/>
          <w:szCs w:val="24"/>
        </w:rPr>
        <w:t>hepatitidě A a B a případně jiné</w:t>
      </w:r>
    </w:p>
    <w:p w:rsidR="00474CE2" w:rsidRDefault="00474CE2" w:rsidP="00474CE2">
      <w:pPr>
        <w:jc w:val="both"/>
      </w:pPr>
    </w:p>
    <w:p w:rsidR="00474CE2" w:rsidRPr="007930C8" w:rsidRDefault="00474CE2" w:rsidP="00474CE2">
      <w:pPr>
        <w:jc w:val="both"/>
        <w:rPr>
          <w:u w:val="single"/>
        </w:rPr>
      </w:pPr>
      <w:r w:rsidRPr="007930C8">
        <w:rPr>
          <w:b/>
          <w:u w:val="single"/>
        </w:rPr>
        <w:t>Vykazování provedeného očkování:</w:t>
      </w:r>
    </w:p>
    <w:p w:rsidR="00474CE2" w:rsidRPr="007930C8" w:rsidRDefault="00474CE2" w:rsidP="00474CE2">
      <w:pPr>
        <w:jc w:val="both"/>
        <w:rPr>
          <w:u w:val="single"/>
        </w:rPr>
      </w:pPr>
    </w:p>
    <w:p w:rsidR="00474CE2" w:rsidRPr="007930C8" w:rsidRDefault="00CD3AA4" w:rsidP="00474C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zdravotní </w:t>
      </w:r>
      <w:r w:rsidR="00474CE2" w:rsidRPr="007930C8">
        <w:rPr>
          <w:rFonts w:ascii="Times New Roman" w:hAnsi="Times New Roman"/>
          <w:sz w:val="24"/>
          <w:szCs w:val="24"/>
          <w:u w:val="single"/>
        </w:rPr>
        <w:t>výkon</w:t>
      </w:r>
      <w:r w:rsidR="00474CE2" w:rsidRPr="00CD3AA4">
        <w:rPr>
          <w:rFonts w:ascii="Times New Roman" w:hAnsi="Times New Roman"/>
          <w:sz w:val="24"/>
          <w:szCs w:val="24"/>
        </w:rPr>
        <w:t>:</w:t>
      </w:r>
      <w:r w:rsidR="00474CE2" w:rsidRPr="007930C8">
        <w:rPr>
          <w:rFonts w:ascii="Times New Roman" w:hAnsi="Times New Roman"/>
          <w:sz w:val="24"/>
          <w:szCs w:val="24"/>
        </w:rPr>
        <w:t xml:space="preserve"> </w:t>
      </w:r>
      <w:r w:rsidR="00474CE2" w:rsidRPr="00F54257">
        <w:rPr>
          <w:rFonts w:ascii="Times New Roman" w:hAnsi="Times New Roman"/>
          <w:b/>
          <w:i/>
          <w:sz w:val="24"/>
          <w:szCs w:val="24"/>
        </w:rPr>
        <w:t>pojišťovna</w:t>
      </w:r>
      <w:r w:rsidR="00FE2656" w:rsidRPr="00F54257">
        <w:rPr>
          <w:rFonts w:ascii="Times New Roman" w:hAnsi="Times New Roman"/>
          <w:b/>
          <w:i/>
          <w:sz w:val="24"/>
          <w:szCs w:val="24"/>
        </w:rPr>
        <w:t xml:space="preserve"> hradí PZ</w:t>
      </w:r>
      <w:r w:rsidR="00D041A3" w:rsidRPr="00F54257">
        <w:rPr>
          <w:rFonts w:ascii="Times New Roman" w:hAnsi="Times New Roman"/>
          <w:b/>
          <w:i/>
          <w:sz w:val="24"/>
          <w:szCs w:val="24"/>
        </w:rPr>
        <w:t>S</w:t>
      </w:r>
    </w:p>
    <w:p w:rsidR="00474CE2" w:rsidRPr="007930C8" w:rsidRDefault="00474CE2" w:rsidP="00474CE2">
      <w:pPr>
        <w:jc w:val="both"/>
      </w:pPr>
    </w:p>
    <w:p w:rsidR="00474CE2" w:rsidRPr="007930C8" w:rsidRDefault="00474CE2" w:rsidP="00474C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očkovací látka</w:t>
      </w:r>
      <w:r w:rsidRPr="00CD3AA4">
        <w:rPr>
          <w:rFonts w:ascii="Times New Roman" w:hAnsi="Times New Roman"/>
          <w:sz w:val="24"/>
          <w:szCs w:val="24"/>
        </w:rPr>
        <w:t>:</w:t>
      </w:r>
      <w:r w:rsidRPr="007930C8">
        <w:rPr>
          <w:rFonts w:ascii="Times New Roman" w:hAnsi="Times New Roman"/>
          <w:sz w:val="24"/>
          <w:szCs w:val="24"/>
        </w:rPr>
        <w:t xml:space="preserve"> </w:t>
      </w:r>
      <w:r w:rsidRPr="00F54257">
        <w:rPr>
          <w:rFonts w:ascii="Times New Roman" w:hAnsi="Times New Roman"/>
          <w:b/>
          <w:i/>
          <w:sz w:val="24"/>
          <w:szCs w:val="24"/>
        </w:rPr>
        <w:t>hrazena ze státního rozpočtu</w:t>
      </w:r>
      <w:r w:rsidRPr="007930C8">
        <w:rPr>
          <w:rFonts w:ascii="Times New Roman" w:hAnsi="Times New Roman"/>
          <w:sz w:val="24"/>
          <w:szCs w:val="24"/>
        </w:rPr>
        <w:tab/>
      </w:r>
    </w:p>
    <w:p w:rsidR="00474CE2" w:rsidRPr="007930C8" w:rsidRDefault="00474CE2" w:rsidP="00474CE2">
      <w:pPr>
        <w:jc w:val="both"/>
      </w:pPr>
    </w:p>
    <w:p w:rsidR="00CD3AA4" w:rsidRPr="00CD3AA4" w:rsidRDefault="00CD3AA4" w:rsidP="00CD3AA4">
      <w:pPr>
        <w:numPr>
          <w:ilvl w:val="0"/>
          <w:numId w:val="3"/>
        </w:numPr>
        <w:jc w:val="both"/>
        <w:rPr>
          <w:b/>
          <w:i/>
        </w:rPr>
      </w:pPr>
      <w:r w:rsidRPr="00F54257">
        <w:rPr>
          <w:u w:val="single"/>
        </w:rPr>
        <w:t>vykazuje se</w:t>
      </w:r>
      <w:r>
        <w:t xml:space="preserve"> jedním kódem: </w:t>
      </w:r>
      <w:r w:rsidRPr="00CD3AA4">
        <w:rPr>
          <w:b/>
        </w:rPr>
        <w:t xml:space="preserve">02130 - </w:t>
      </w:r>
      <w:r w:rsidRPr="00CD3AA4">
        <w:rPr>
          <w:b/>
          <w:i/>
        </w:rPr>
        <w:t>Očkování v případech, kdy očkovací látka je hrazena podle předpisů o ochraně veřejného zdraví</w:t>
      </w:r>
    </w:p>
    <w:p w:rsidR="00CD3AA4" w:rsidRDefault="00CD3AA4" w:rsidP="00474CE2">
      <w:pPr>
        <w:jc w:val="both"/>
      </w:pPr>
    </w:p>
    <w:p w:rsidR="00474CE2" w:rsidRPr="007930C8" w:rsidRDefault="00474CE2" w:rsidP="00474CE2">
      <w:pPr>
        <w:jc w:val="both"/>
      </w:pPr>
      <w:r w:rsidRPr="007930C8">
        <w:t>ZULP: ne</w:t>
      </w:r>
    </w:p>
    <w:p w:rsidR="00474CE2" w:rsidRPr="007930C8" w:rsidRDefault="00474CE2" w:rsidP="00474CE2">
      <w:pPr>
        <w:jc w:val="both"/>
      </w:pPr>
    </w:p>
    <w:p w:rsidR="00474CE2" w:rsidRPr="007930C8" w:rsidRDefault="00474CE2" w:rsidP="00474CE2">
      <w:pPr>
        <w:jc w:val="both"/>
      </w:pPr>
      <w:r w:rsidRPr="007930C8">
        <w:t>1 kód pro očkování + příslušná dg.</w:t>
      </w:r>
    </w:p>
    <w:p w:rsidR="00474CE2" w:rsidRPr="007930C8" w:rsidRDefault="00474CE2" w:rsidP="00474CE2">
      <w:pPr>
        <w:jc w:val="both"/>
      </w:pPr>
    </w:p>
    <w:p w:rsidR="00474CE2" w:rsidRPr="007930C8" w:rsidRDefault="00257D6C" w:rsidP="00474CE2">
      <w:pPr>
        <w:jc w:val="both"/>
      </w:pPr>
      <w:r w:rsidRPr="007930C8">
        <w:rPr>
          <w:b/>
          <w:i/>
        </w:rPr>
        <w:t xml:space="preserve">Pojišťovna </w:t>
      </w:r>
      <w:r w:rsidR="00474CE2" w:rsidRPr="007930C8">
        <w:rPr>
          <w:b/>
          <w:i/>
        </w:rPr>
        <w:t>hradí pouze aplikaci očkovací látky</w:t>
      </w:r>
      <w:r w:rsidR="00474CE2" w:rsidRPr="007930C8">
        <w:t>, očkovací látka je hrazena ze státního rozpočtu</w:t>
      </w:r>
      <w:r w:rsidR="00D041A3" w:rsidRPr="007930C8">
        <w:t>.</w:t>
      </w:r>
    </w:p>
    <w:p w:rsidR="00474CE2" w:rsidRPr="007930C8" w:rsidRDefault="00474CE2" w:rsidP="00474CE2">
      <w:pPr>
        <w:jc w:val="both"/>
      </w:pPr>
    </w:p>
    <w:p w:rsidR="00474CE2" w:rsidRPr="007930C8" w:rsidRDefault="00474CE2" w:rsidP="00474CE2">
      <w:pPr>
        <w:jc w:val="both"/>
      </w:pPr>
    </w:p>
    <w:sectPr w:rsidR="00474CE2" w:rsidRPr="007930C8" w:rsidSect="00461FC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8C" w:rsidRDefault="00BD4F8C" w:rsidP="00F46135">
      <w:r>
        <w:separator/>
      </w:r>
    </w:p>
  </w:endnote>
  <w:endnote w:type="continuationSeparator" w:id="0">
    <w:p w:rsidR="00BD4F8C" w:rsidRDefault="00BD4F8C" w:rsidP="00F4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7744910"/>
      <w:docPartObj>
        <w:docPartGallery w:val="Page Numbers (Bottom of Page)"/>
        <w:docPartUnique/>
      </w:docPartObj>
    </w:sdtPr>
    <w:sdtContent>
      <w:p w:rsidR="00C51561" w:rsidRDefault="00D03D21">
        <w:pPr>
          <w:pStyle w:val="Zpat"/>
          <w:jc w:val="right"/>
        </w:pPr>
        <w:r>
          <w:fldChar w:fldCharType="begin"/>
        </w:r>
        <w:r w:rsidR="00C51561">
          <w:instrText>PAGE   \* MERGEFORMAT</w:instrText>
        </w:r>
        <w:r>
          <w:fldChar w:fldCharType="separate"/>
        </w:r>
        <w:r w:rsidR="00870F70">
          <w:rPr>
            <w:noProof/>
          </w:rPr>
          <w:t>6</w:t>
        </w:r>
        <w:r>
          <w:fldChar w:fldCharType="end"/>
        </w:r>
      </w:p>
    </w:sdtContent>
  </w:sdt>
  <w:p w:rsidR="00C51561" w:rsidRDefault="00C5156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8C" w:rsidRDefault="00BD4F8C" w:rsidP="00F46135">
      <w:r>
        <w:separator/>
      </w:r>
    </w:p>
  </w:footnote>
  <w:footnote w:type="continuationSeparator" w:id="0">
    <w:p w:rsidR="00BD4F8C" w:rsidRDefault="00BD4F8C" w:rsidP="00F46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BD3"/>
    <w:multiLevelType w:val="hybridMultilevel"/>
    <w:tmpl w:val="35240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7A0"/>
    <w:multiLevelType w:val="hybridMultilevel"/>
    <w:tmpl w:val="A4A02578"/>
    <w:lvl w:ilvl="0" w:tplc="580050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7BFD"/>
    <w:multiLevelType w:val="hybridMultilevel"/>
    <w:tmpl w:val="BE22C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D1E67"/>
    <w:multiLevelType w:val="hybridMultilevel"/>
    <w:tmpl w:val="7EAA9F7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7202E"/>
    <w:multiLevelType w:val="hybridMultilevel"/>
    <w:tmpl w:val="859C3A4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1D27C4"/>
    <w:multiLevelType w:val="hybridMultilevel"/>
    <w:tmpl w:val="55504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13CD"/>
    <w:multiLevelType w:val="hybridMultilevel"/>
    <w:tmpl w:val="B5C27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8B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067C8"/>
    <w:multiLevelType w:val="hybridMultilevel"/>
    <w:tmpl w:val="CE7629A4"/>
    <w:lvl w:ilvl="0" w:tplc="C6425456">
      <w:start w:val="2100"/>
      <w:numFmt w:val="decimalZero"/>
      <w:lvlText w:val="%1"/>
      <w:lvlJc w:val="left"/>
      <w:pPr>
        <w:ind w:left="3434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4" w:hanging="360"/>
      </w:pPr>
    </w:lvl>
    <w:lvl w:ilvl="2" w:tplc="0405001B" w:tentative="1">
      <w:start w:val="1"/>
      <w:numFmt w:val="lowerRoman"/>
      <w:lvlText w:val="%3."/>
      <w:lvlJc w:val="right"/>
      <w:pPr>
        <w:ind w:left="4634" w:hanging="180"/>
      </w:pPr>
    </w:lvl>
    <w:lvl w:ilvl="3" w:tplc="0405000F" w:tentative="1">
      <w:start w:val="1"/>
      <w:numFmt w:val="decimal"/>
      <w:lvlText w:val="%4."/>
      <w:lvlJc w:val="left"/>
      <w:pPr>
        <w:ind w:left="5354" w:hanging="360"/>
      </w:pPr>
    </w:lvl>
    <w:lvl w:ilvl="4" w:tplc="04050019" w:tentative="1">
      <w:start w:val="1"/>
      <w:numFmt w:val="lowerLetter"/>
      <w:lvlText w:val="%5."/>
      <w:lvlJc w:val="left"/>
      <w:pPr>
        <w:ind w:left="6074" w:hanging="360"/>
      </w:pPr>
    </w:lvl>
    <w:lvl w:ilvl="5" w:tplc="0405001B" w:tentative="1">
      <w:start w:val="1"/>
      <w:numFmt w:val="lowerRoman"/>
      <w:lvlText w:val="%6."/>
      <w:lvlJc w:val="right"/>
      <w:pPr>
        <w:ind w:left="6794" w:hanging="180"/>
      </w:pPr>
    </w:lvl>
    <w:lvl w:ilvl="6" w:tplc="0405000F" w:tentative="1">
      <w:start w:val="1"/>
      <w:numFmt w:val="decimal"/>
      <w:lvlText w:val="%7."/>
      <w:lvlJc w:val="left"/>
      <w:pPr>
        <w:ind w:left="7514" w:hanging="360"/>
      </w:pPr>
    </w:lvl>
    <w:lvl w:ilvl="7" w:tplc="04050019" w:tentative="1">
      <w:start w:val="1"/>
      <w:numFmt w:val="lowerLetter"/>
      <w:lvlText w:val="%8."/>
      <w:lvlJc w:val="left"/>
      <w:pPr>
        <w:ind w:left="8234" w:hanging="360"/>
      </w:pPr>
    </w:lvl>
    <w:lvl w:ilvl="8" w:tplc="0405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8">
    <w:nsid w:val="1B177AA0"/>
    <w:multiLevelType w:val="hybridMultilevel"/>
    <w:tmpl w:val="BE28AED2"/>
    <w:lvl w:ilvl="0" w:tplc="C53E6B7A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E6AA3"/>
    <w:multiLevelType w:val="hybridMultilevel"/>
    <w:tmpl w:val="D37CC658"/>
    <w:lvl w:ilvl="0" w:tplc="BAF4AE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42899"/>
    <w:multiLevelType w:val="hybridMultilevel"/>
    <w:tmpl w:val="41B41150"/>
    <w:lvl w:ilvl="0" w:tplc="C6F066F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5639CC"/>
    <w:multiLevelType w:val="hybridMultilevel"/>
    <w:tmpl w:val="1188EBA6"/>
    <w:lvl w:ilvl="0" w:tplc="DD0E07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17F17"/>
    <w:multiLevelType w:val="multilevel"/>
    <w:tmpl w:val="E1F4F56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72956"/>
    <w:multiLevelType w:val="hybridMultilevel"/>
    <w:tmpl w:val="BF3021A6"/>
    <w:lvl w:ilvl="0" w:tplc="DB9684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A0665"/>
    <w:multiLevelType w:val="hybridMultilevel"/>
    <w:tmpl w:val="7EA8996C"/>
    <w:lvl w:ilvl="0" w:tplc="3AE4B0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63DC5"/>
    <w:multiLevelType w:val="hybridMultilevel"/>
    <w:tmpl w:val="D1FC410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B6243"/>
    <w:multiLevelType w:val="hybridMultilevel"/>
    <w:tmpl w:val="D244F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31CC6"/>
    <w:multiLevelType w:val="hybridMultilevel"/>
    <w:tmpl w:val="E03CE8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218A8"/>
    <w:multiLevelType w:val="hybridMultilevel"/>
    <w:tmpl w:val="359E4B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35121"/>
    <w:multiLevelType w:val="hybridMultilevel"/>
    <w:tmpl w:val="BCCC8030"/>
    <w:lvl w:ilvl="0" w:tplc="32C89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12FC8"/>
    <w:multiLevelType w:val="hybridMultilevel"/>
    <w:tmpl w:val="7F742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71D14"/>
    <w:multiLevelType w:val="multilevel"/>
    <w:tmpl w:val="A16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53997"/>
    <w:multiLevelType w:val="hybridMultilevel"/>
    <w:tmpl w:val="1220C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10091"/>
    <w:multiLevelType w:val="hybridMultilevel"/>
    <w:tmpl w:val="D45C7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77D79"/>
    <w:multiLevelType w:val="hybridMultilevel"/>
    <w:tmpl w:val="3DE84830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41440"/>
    <w:multiLevelType w:val="hybridMultilevel"/>
    <w:tmpl w:val="D8C20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93C14"/>
    <w:multiLevelType w:val="hybridMultilevel"/>
    <w:tmpl w:val="22FE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17191"/>
    <w:multiLevelType w:val="hybridMultilevel"/>
    <w:tmpl w:val="38EE4BC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C4BEF"/>
    <w:multiLevelType w:val="hybridMultilevel"/>
    <w:tmpl w:val="ADDA2468"/>
    <w:lvl w:ilvl="0" w:tplc="1AAA47A4">
      <w:start w:val="2100"/>
      <w:numFmt w:val="decimalZero"/>
      <w:lvlText w:val="%1"/>
      <w:lvlJc w:val="left"/>
      <w:pPr>
        <w:ind w:left="3432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9">
    <w:nsid w:val="66C85934"/>
    <w:multiLevelType w:val="hybridMultilevel"/>
    <w:tmpl w:val="AC8CFCF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94E163B"/>
    <w:multiLevelType w:val="hybridMultilevel"/>
    <w:tmpl w:val="14160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A08BF"/>
    <w:multiLevelType w:val="hybridMultilevel"/>
    <w:tmpl w:val="53322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F4A23"/>
    <w:multiLevelType w:val="multilevel"/>
    <w:tmpl w:val="E228B832"/>
    <w:numStyleLink w:val="Styl1"/>
  </w:abstractNum>
  <w:abstractNum w:abstractNumId="33">
    <w:nsid w:val="76DB6ED6"/>
    <w:multiLevelType w:val="hybridMultilevel"/>
    <w:tmpl w:val="BD526EF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70DCC"/>
    <w:multiLevelType w:val="hybridMultilevel"/>
    <w:tmpl w:val="D5FA5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13C79"/>
    <w:multiLevelType w:val="multilevel"/>
    <w:tmpl w:val="E228B832"/>
    <w:styleLink w:val="Styl1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3222B"/>
    <w:multiLevelType w:val="hybridMultilevel"/>
    <w:tmpl w:val="F7B0AA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0"/>
  </w:num>
  <w:num w:numId="6">
    <w:abstractNumId w:val="31"/>
  </w:num>
  <w:num w:numId="7">
    <w:abstractNumId w:val="34"/>
  </w:num>
  <w:num w:numId="8">
    <w:abstractNumId w:val="25"/>
  </w:num>
  <w:num w:numId="9">
    <w:abstractNumId w:val="6"/>
  </w:num>
  <w:num w:numId="10">
    <w:abstractNumId w:val="9"/>
  </w:num>
  <w:num w:numId="11">
    <w:abstractNumId w:val="22"/>
  </w:num>
  <w:num w:numId="12">
    <w:abstractNumId w:val="0"/>
  </w:num>
  <w:num w:numId="13">
    <w:abstractNumId w:val="24"/>
  </w:num>
  <w:num w:numId="14">
    <w:abstractNumId w:val="13"/>
  </w:num>
  <w:num w:numId="15">
    <w:abstractNumId w:val="27"/>
  </w:num>
  <w:num w:numId="16">
    <w:abstractNumId w:val="17"/>
  </w:num>
  <w:num w:numId="17">
    <w:abstractNumId w:val="2"/>
  </w:num>
  <w:num w:numId="18">
    <w:abstractNumId w:val="18"/>
  </w:num>
  <w:num w:numId="19">
    <w:abstractNumId w:val="1"/>
  </w:num>
  <w:num w:numId="20">
    <w:abstractNumId w:val="19"/>
  </w:num>
  <w:num w:numId="21">
    <w:abstractNumId w:val="11"/>
  </w:num>
  <w:num w:numId="22">
    <w:abstractNumId w:val="14"/>
  </w:num>
  <w:num w:numId="23">
    <w:abstractNumId w:val="23"/>
  </w:num>
  <w:num w:numId="24">
    <w:abstractNumId w:val="4"/>
  </w:num>
  <w:num w:numId="25">
    <w:abstractNumId w:val="20"/>
  </w:num>
  <w:num w:numId="26">
    <w:abstractNumId w:val="36"/>
  </w:num>
  <w:num w:numId="27">
    <w:abstractNumId w:val="16"/>
  </w:num>
  <w:num w:numId="28">
    <w:abstractNumId w:val="15"/>
  </w:num>
  <w:num w:numId="29">
    <w:abstractNumId w:val="33"/>
  </w:num>
  <w:num w:numId="30">
    <w:abstractNumId w:val="10"/>
  </w:num>
  <w:num w:numId="31">
    <w:abstractNumId w:val="3"/>
  </w:num>
  <w:num w:numId="32">
    <w:abstractNumId w:val="5"/>
  </w:num>
  <w:num w:numId="33">
    <w:abstractNumId w:val="21"/>
  </w:num>
  <w:num w:numId="34">
    <w:abstractNumId w:val="8"/>
  </w:num>
  <w:num w:numId="35">
    <w:abstractNumId w:val="12"/>
  </w:num>
  <w:num w:numId="36">
    <w:abstractNumId w:val="29"/>
  </w:num>
  <w:num w:numId="37">
    <w:abstractNumId w:val="32"/>
  </w:num>
  <w:num w:numId="38">
    <w:abstractNumId w:val="35"/>
  </w:num>
  <w:num w:numId="39">
    <w:abstractNumId w:val="28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CE2"/>
    <w:rsid w:val="0000150D"/>
    <w:rsid w:val="0000225A"/>
    <w:rsid w:val="000039E3"/>
    <w:rsid w:val="00031F97"/>
    <w:rsid w:val="000366EE"/>
    <w:rsid w:val="00041E22"/>
    <w:rsid w:val="00045B6D"/>
    <w:rsid w:val="00047FF4"/>
    <w:rsid w:val="00051134"/>
    <w:rsid w:val="00055EC2"/>
    <w:rsid w:val="0006075B"/>
    <w:rsid w:val="00060E90"/>
    <w:rsid w:val="00062B8C"/>
    <w:rsid w:val="000652AC"/>
    <w:rsid w:val="0006769C"/>
    <w:rsid w:val="00071EFA"/>
    <w:rsid w:val="00072C00"/>
    <w:rsid w:val="00083861"/>
    <w:rsid w:val="0008612A"/>
    <w:rsid w:val="00087024"/>
    <w:rsid w:val="00091CD1"/>
    <w:rsid w:val="000A308F"/>
    <w:rsid w:val="000A7F84"/>
    <w:rsid w:val="000B044C"/>
    <w:rsid w:val="000B21BA"/>
    <w:rsid w:val="000B65E3"/>
    <w:rsid w:val="000C4AFF"/>
    <w:rsid w:val="000D4EA7"/>
    <w:rsid w:val="000E1D84"/>
    <w:rsid w:val="000E72C5"/>
    <w:rsid w:val="00100B44"/>
    <w:rsid w:val="00106238"/>
    <w:rsid w:val="00113D40"/>
    <w:rsid w:val="00113E62"/>
    <w:rsid w:val="00115580"/>
    <w:rsid w:val="00115A7A"/>
    <w:rsid w:val="001262FA"/>
    <w:rsid w:val="0012659F"/>
    <w:rsid w:val="00127166"/>
    <w:rsid w:val="00127CB3"/>
    <w:rsid w:val="00130B83"/>
    <w:rsid w:val="0013156E"/>
    <w:rsid w:val="00132CAF"/>
    <w:rsid w:val="0013722C"/>
    <w:rsid w:val="0014081D"/>
    <w:rsid w:val="00142164"/>
    <w:rsid w:val="001441BB"/>
    <w:rsid w:val="0016408D"/>
    <w:rsid w:val="00167E44"/>
    <w:rsid w:val="001700E7"/>
    <w:rsid w:val="0017605A"/>
    <w:rsid w:val="001767B6"/>
    <w:rsid w:val="00177095"/>
    <w:rsid w:val="00184263"/>
    <w:rsid w:val="00187142"/>
    <w:rsid w:val="00187234"/>
    <w:rsid w:val="00187956"/>
    <w:rsid w:val="00190396"/>
    <w:rsid w:val="00192918"/>
    <w:rsid w:val="00195AE1"/>
    <w:rsid w:val="001A1E80"/>
    <w:rsid w:val="001A4FE8"/>
    <w:rsid w:val="001A61B3"/>
    <w:rsid w:val="001A7D69"/>
    <w:rsid w:val="001B282D"/>
    <w:rsid w:val="001B6503"/>
    <w:rsid w:val="001C08F2"/>
    <w:rsid w:val="001D26F5"/>
    <w:rsid w:val="001D3B45"/>
    <w:rsid w:val="001E3E14"/>
    <w:rsid w:val="001E55BB"/>
    <w:rsid w:val="001E7377"/>
    <w:rsid w:val="001E7700"/>
    <w:rsid w:val="001F593C"/>
    <w:rsid w:val="001F7C9A"/>
    <w:rsid w:val="00213191"/>
    <w:rsid w:val="0021784F"/>
    <w:rsid w:val="00221176"/>
    <w:rsid w:val="002246C2"/>
    <w:rsid w:val="00225714"/>
    <w:rsid w:val="00227093"/>
    <w:rsid w:val="00230312"/>
    <w:rsid w:val="00234220"/>
    <w:rsid w:val="0024001B"/>
    <w:rsid w:val="00240ACC"/>
    <w:rsid w:val="00243A9C"/>
    <w:rsid w:val="00247381"/>
    <w:rsid w:val="00250BF7"/>
    <w:rsid w:val="00253663"/>
    <w:rsid w:val="00254FE4"/>
    <w:rsid w:val="00257D6C"/>
    <w:rsid w:val="00273554"/>
    <w:rsid w:val="0028315C"/>
    <w:rsid w:val="00283AAE"/>
    <w:rsid w:val="0028466E"/>
    <w:rsid w:val="00285667"/>
    <w:rsid w:val="00286065"/>
    <w:rsid w:val="00287F18"/>
    <w:rsid w:val="002909E2"/>
    <w:rsid w:val="00292C6A"/>
    <w:rsid w:val="0029721F"/>
    <w:rsid w:val="002A24FF"/>
    <w:rsid w:val="002A2B53"/>
    <w:rsid w:val="002A4CB0"/>
    <w:rsid w:val="002A4D28"/>
    <w:rsid w:val="002A5207"/>
    <w:rsid w:val="002A6B38"/>
    <w:rsid w:val="002B1BAE"/>
    <w:rsid w:val="002B26DA"/>
    <w:rsid w:val="002B2AA0"/>
    <w:rsid w:val="002B4185"/>
    <w:rsid w:val="002B5282"/>
    <w:rsid w:val="002B6941"/>
    <w:rsid w:val="002C1072"/>
    <w:rsid w:val="002C5B5F"/>
    <w:rsid w:val="002D262C"/>
    <w:rsid w:val="002D278D"/>
    <w:rsid w:val="002E4862"/>
    <w:rsid w:val="002E6066"/>
    <w:rsid w:val="002E7105"/>
    <w:rsid w:val="002F09B4"/>
    <w:rsid w:val="002F2E7F"/>
    <w:rsid w:val="002F4160"/>
    <w:rsid w:val="002F690B"/>
    <w:rsid w:val="00305139"/>
    <w:rsid w:val="003077F1"/>
    <w:rsid w:val="003108ED"/>
    <w:rsid w:val="00311498"/>
    <w:rsid w:val="003150A5"/>
    <w:rsid w:val="00321F4A"/>
    <w:rsid w:val="00322558"/>
    <w:rsid w:val="00322A2C"/>
    <w:rsid w:val="00325F37"/>
    <w:rsid w:val="00330080"/>
    <w:rsid w:val="003353C0"/>
    <w:rsid w:val="00336246"/>
    <w:rsid w:val="003369AB"/>
    <w:rsid w:val="00337C25"/>
    <w:rsid w:val="003422FB"/>
    <w:rsid w:val="003455CB"/>
    <w:rsid w:val="00347D29"/>
    <w:rsid w:val="003517FD"/>
    <w:rsid w:val="00356ACC"/>
    <w:rsid w:val="00357B8D"/>
    <w:rsid w:val="003612D2"/>
    <w:rsid w:val="00367137"/>
    <w:rsid w:val="00375A8F"/>
    <w:rsid w:val="00376BE9"/>
    <w:rsid w:val="0038061B"/>
    <w:rsid w:val="00380BBD"/>
    <w:rsid w:val="003824A3"/>
    <w:rsid w:val="00382C7D"/>
    <w:rsid w:val="0038391A"/>
    <w:rsid w:val="00385681"/>
    <w:rsid w:val="003877BD"/>
    <w:rsid w:val="00391B68"/>
    <w:rsid w:val="0039405E"/>
    <w:rsid w:val="003961F4"/>
    <w:rsid w:val="003A4834"/>
    <w:rsid w:val="003A7270"/>
    <w:rsid w:val="003A7296"/>
    <w:rsid w:val="003B12ED"/>
    <w:rsid w:val="003B2F7D"/>
    <w:rsid w:val="003B620D"/>
    <w:rsid w:val="003B6E1D"/>
    <w:rsid w:val="003C14D2"/>
    <w:rsid w:val="003C2AB8"/>
    <w:rsid w:val="003C4F2D"/>
    <w:rsid w:val="003C6AD8"/>
    <w:rsid w:val="003C7FE6"/>
    <w:rsid w:val="003D793C"/>
    <w:rsid w:val="003D7C73"/>
    <w:rsid w:val="003E1EC4"/>
    <w:rsid w:val="003E2243"/>
    <w:rsid w:val="003F1396"/>
    <w:rsid w:val="003F46E8"/>
    <w:rsid w:val="003F5608"/>
    <w:rsid w:val="003F73A6"/>
    <w:rsid w:val="004011A1"/>
    <w:rsid w:val="00410149"/>
    <w:rsid w:val="00412401"/>
    <w:rsid w:val="00412C13"/>
    <w:rsid w:val="00413BA6"/>
    <w:rsid w:val="00415912"/>
    <w:rsid w:val="00415AE3"/>
    <w:rsid w:val="00416A00"/>
    <w:rsid w:val="0043580B"/>
    <w:rsid w:val="00443C9E"/>
    <w:rsid w:val="004442FA"/>
    <w:rsid w:val="004503F8"/>
    <w:rsid w:val="00452838"/>
    <w:rsid w:val="00461FC6"/>
    <w:rsid w:val="004626CD"/>
    <w:rsid w:val="00465A17"/>
    <w:rsid w:val="004677DA"/>
    <w:rsid w:val="0047330C"/>
    <w:rsid w:val="00473DDC"/>
    <w:rsid w:val="004746C1"/>
    <w:rsid w:val="00474CE2"/>
    <w:rsid w:val="0048094D"/>
    <w:rsid w:val="004816F4"/>
    <w:rsid w:val="00490552"/>
    <w:rsid w:val="0049473C"/>
    <w:rsid w:val="0049613B"/>
    <w:rsid w:val="00496EB8"/>
    <w:rsid w:val="004A251E"/>
    <w:rsid w:val="004A7AB6"/>
    <w:rsid w:val="004B0BC2"/>
    <w:rsid w:val="004B799E"/>
    <w:rsid w:val="004C0CFE"/>
    <w:rsid w:val="004E28E8"/>
    <w:rsid w:val="004E382C"/>
    <w:rsid w:val="004E3C37"/>
    <w:rsid w:val="004F05C2"/>
    <w:rsid w:val="004F1F7C"/>
    <w:rsid w:val="004F2EF1"/>
    <w:rsid w:val="004F7D3E"/>
    <w:rsid w:val="005009C6"/>
    <w:rsid w:val="00504BAA"/>
    <w:rsid w:val="005076F5"/>
    <w:rsid w:val="005115FA"/>
    <w:rsid w:val="005124DF"/>
    <w:rsid w:val="00517736"/>
    <w:rsid w:val="00520F77"/>
    <w:rsid w:val="005223F1"/>
    <w:rsid w:val="00524419"/>
    <w:rsid w:val="00524B6B"/>
    <w:rsid w:val="00525D21"/>
    <w:rsid w:val="00527CAF"/>
    <w:rsid w:val="0053183A"/>
    <w:rsid w:val="0054176E"/>
    <w:rsid w:val="00543108"/>
    <w:rsid w:val="0054532B"/>
    <w:rsid w:val="0054682D"/>
    <w:rsid w:val="00551F48"/>
    <w:rsid w:val="00561E27"/>
    <w:rsid w:val="005624CC"/>
    <w:rsid w:val="00564B09"/>
    <w:rsid w:val="00565162"/>
    <w:rsid w:val="00565D33"/>
    <w:rsid w:val="005670E6"/>
    <w:rsid w:val="005703A9"/>
    <w:rsid w:val="00571F82"/>
    <w:rsid w:val="00576598"/>
    <w:rsid w:val="0058015A"/>
    <w:rsid w:val="00580313"/>
    <w:rsid w:val="0058272E"/>
    <w:rsid w:val="00585CC5"/>
    <w:rsid w:val="00587B7B"/>
    <w:rsid w:val="00592AD4"/>
    <w:rsid w:val="00595CB9"/>
    <w:rsid w:val="00597341"/>
    <w:rsid w:val="005A3862"/>
    <w:rsid w:val="005A439D"/>
    <w:rsid w:val="005A44A6"/>
    <w:rsid w:val="005A6E29"/>
    <w:rsid w:val="005B03C3"/>
    <w:rsid w:val="005B197F"/>
    <w:rsid w:val="005B1D54"/>
    <w:rsid w:val="005B46D9"/>
    <w:rsid w:val="005B74EB"/>
    <w:rsid w:val="005C1D22"/>
    <w:rsid w:val="005C47C2"/>
    <w:rsid w:val="005C5111"/>
    <w:rsid w:val="005C645D"/>
    <w:rsid w:val="005C78F4"/>
    <w:rsid w:val="005D023D"/>
    <w:rsid w:val="005D286B"/>
    <w:rsid w:val="005D3676"/>
    <w:rsid w:val="005E1347"/>
    <w:rsid w:val="005E4594"/>
    <w:rsid w:val="005E4ACB"/>
    <w:rsid w:val="005E4EEC"/>
    <w:rsid w:val="005F01E2"/>
    <w:rsid w:val="005F3A63"/>
    <w:rsid w:val="005F5945"/>
    <w:rsid w:val="006006BA"/>
    <w:rsid w:val="00603652"/>
    <w:rsid w:val="0060468C"/>
    <w:rsid w:val="00605586"/>
    <w:rsid w:val="00612A4B"/>
    <w:rsid w:val="00612C3E"/>
    <w:rsid w:val="00614FF1"/>
    <w:rsid w:val="00623008"/>
    <w:rsid w:val="0062479D"/>
    <w:rsid w:val="00624A4F"/>
    <w:rsid w:val="00625E6B"/>
    <w:rsid w:val="006320EC"/>
    <w:rsid w:val="00633DBE"/>
    <w:rsid w:val="0063600D"/>
    <w:rsid w:val="006360B0"/>
    <w:rsid w:val="00636C94"/>
    <w:rsid w:val="00640FC2"/>
    <w:rsid w:val="00641CD4"/>
    <w:rsid w:val="006429A1"/>
    <w:rsid w:val="006436F7"/>
    <w:rsid w:val="00646644"/>
    <w:rsid w:val="0065096B"/>
    <w:rsid w:val="006558E1"/>
    <w:rsid w:val="006567FF"/>
    <w:rsid w:val="0066038C"/>
    <w:rsid w:val="006641FA"/>
    <w:rsid w:val="006654CF"/>
    <w:rsid w:val="00672859"/>
    <w:rsid w:val="00673D9F"/>
    <w:rsid w:val="00674137"/>
    <w:rsid w:val="00674488"/>
    <w:rsid w:val="00677ADB"/>
    <w:rsid w:val="00682293"/>
    <w:rsid w:val="0068512E"/>
    <w:rsid w:val="00687645"/>
    <w:rsid w:val="00694554"/>
    <w:rsid w:val="00695008"/>
    <w:rsid w:val="006B4A8E"/>
    <w:rsid w:val="006C010E"/>
    <w:rsid w:val="006C5276"/>
    <w:rsid w:val="006D2776"/>
    <w:rsid w:val="006D2F9D"/>
    <w:rsid w:val="006D3AA1"/>
    <w:rsid w:val="006D513D"/>
    <w:rsid w:val="006E2F80"/>
    <w:rsid w:val="006E5E6A"/>
    <w:rsid w:val="006F16FC"/>
    <w:rsid w:val="006F325D"/>
    <w:rsid w:val="006F5484"/>
    <w:rsid w:val="006F63E0"/>
    <w:rsid w:val="006F7465"/>
    <w:rsid w:val="00700A95"/>
    <w:rsid w:val="00701514"/>
    <w:rsid w:val="007034A2"/>
    <w:rsid w:val="007157E3"/>
    <w:rsid w:val="007159D0"/>
    <w:rsid w:val="007201B9"/>
    <w:rsid w:val="0072419B"/>
    <w:rsid w:val="00725446"/>
    <w:rsid w:val="007254DD"/>
    <w:rsid w:val="00726118"/>
    <w:rsid w:val="00727B18"/>
    <w:rsid w:val="007320FE"/>
    <w:rsid w:val="0073601F"/>
    <w:rsid w:val="0074136E"/>
    <w:rsid w:val="00741551"/>
    <w:rsid w:val="00744A35"/>
    <w:rsid w:val="0074653B"/>
    <w:rsid w:val="00755FEA"/>
    <w:rsid w:val="00756057"/>
    <w:rsid w:val="007643FD"/>
    <w:rsid w:val="007657F6"/>
    <w:rsid w:val="007666C4"/>
    <w:rsid w:val="007705FB"/>
    <w:rsid w:val="007774AC"/>
    <w:rsid w:val="00785C9E"/>
    <w:rsid w:val="00786090"/>
    <w:rsid w:val="007911F7"/>
    <w:rsid w:val="00792572"/>
    <w:rsid w:val="007930C8"/>
    <w:rsid w:val="007A2FB1"/>
    <w:rsid w:val="007A6039"/>
    <w:rsid w:val="007A6BB5"/>
    <w:rsid w:val="007B5786"/>
    <w:rsid w:val="007B61C8"/>
    <w:rsid w:val="007B75D3"/>
    <w:rsid w:val="007B7838"/>
    <w:rsid w:val="007B796D"/>
    <w:rsid w:val="007C122A"/>
    <w:rsid w:val="007C1FF1"/>
    <w:rsid w:val="007C32CF"/>
    <w:rsid w:val="007C583D"/>
    <w:rsid w:val="007C6F74"/>
    <w:rsid w:val="007D6296"/>
    <w:rsid w:val="007E0751"/>
    <w:rsid w:val="007E0A6A"/>
    <w:rsid w:val="007E28A3"/>
    <w:rsid w:val="007E3061"/>
    <w:rsid w:val="007E6387"/>
    <w:rsid w:val="007F3812"/>
    <w:rsid w:val="007F4DC8"/>
    <w:rsid w:val="007F52F4"/>
    <w:rsid w:val="007F6281"/>
    <w:rsid w:val="007F64A5"/>
    <w:rsid w:val="008024E1"/>
    <w:rsid w:val="00804190"/>
    <w:rsid w:val="00807BD9"/>
    <w:rsid w:val="00810325"/>
    <w:rsid w:val="00817B71"/>
    <w:rsid w:val="0082140B"/>
    <w:rsid w:val="008215EE"/>
    <w:rsid w:val="00823E6B"/>
    <w:rsid w:val="008256DD"/>
    <w:rsid w:val="00826C7B"/>
    <w:rsid w:val="00836B94"/>
    <w:rsid w:val="00843F77"/>
    <w:rsid w:val="00846211"/>
    <w:rsid w:val="00854F1A"/>
    <w:rsid w:val="0087047A"/>
    <w:rsid w:val="008709F2"/>
    <w:rsid w:val="00870F70"/>
    <w:rsid w:val="00871ACD"/>
    <w:rsid w:val="00880BAF"/>
    <w:rsid w:val="00882546"/>
    <w:rsid w:val="00884846"/>
    <w:rsid w:val="00885C9E"/>
    <w:rsid w:val="008937CC"/>
    <w:rsid w:val="00894D2E"/>
    <w:rsid w:val="0089704A"/>
    <w:rsid w:val="008A2C2B"/>
    <w:rsid w:val="008B3D0F"/>
    <w:rsid w:val="008C0610"/>
    <w:rsid w:val="008C581A"/>
    <w:rsid w:val="008C6B92"/>
    <w:rsid w:val="008C6F69"/>
    <w:rsid w:val="008D2874"/>
    <w:rsid w:val="008D7698"/>
    <w:rsid w:val="008E4707"/>
    <w:rsid w:val="008F4F89"/>
    <w:rsid w:val="008F577B"/>
    <w:rsid w:val="008F77B5"/>
    <w:rsid w:val="00900302"/>
    <w:rsid w:val="0090043C"/>
    <w:rsid w:val="00902373"/>
    <w:rsid w:val="00902569"/>
    <w:rsid w:val="009035EA"/>
    <w:rsid w:val="009071AE"/>
    <w:rsid w:val="0090771C"/>
    <w:rsid w:val="009077B2"/>
    <w:rsid w:val="00913274"/>
    <w:rsid w:val="00914A2D"/>
    <w:rsid w:val="009169D8"/>
    <w:rsid w:val="00924B67"/>
    <w:rsid w:val="00924D10"/>
    <w:rsid w:val="0092593D"/>
    <w:rsid w:val="0092615D"/>
    <w:rsid w:val="00926B27"/>
    <w:rsid w:val="00937EA1"/>
    <w:rsid w:val="00947E27"/>
    <w:rsid w:val="00953D65"/>
    <w:rsid w:val="00957C42"/>
    <w:rsid w:val="00967589"/>
    <w:rsid w:val="009676E3"/>
    <w:rsid w:val="009679EC"/>
    <w:rsid w:val="00972C9E"/>
    <w:rsid w:val="00973D75"/>
    <w:rsid w:val="00976435"/>
    <w:rsid w:val="009837E6"/>
    <w:rsid w:val="009846F8"/>
    <w:rsid w:val="00984A58"/>
    <w:rsid w:val="00991AF8"/>
    <w:rsid w:val="009958DE"/>
    <w:rsid w:val="00997020"/>
    <w:rsid w:val="009B7C6F"/>
    <w:rsid w:val="009C072F"/>
    <w:rsid w:val="009C0F18"/>
    <w:rsid w:val="009C4309"/>
    <w:rsid w:val="009C7D9E"/>
    <w:rsid w:val="009D30B6"/>
    <w:rsid w:val="009D49AB"/>
    <w:rsid w:val="009D54F1"/>
    <w:rsid w:val="009E27DD"/>
    <w:rsid w:val="009E439F"/>
    <w:rsid w:val="009F683D"/>
    <w:rsid w:val="00A033BB"/>
    <w:rsid w:val="00A07B5A"/>
    <w:rsid w:val="00A1009C"/>
    <w:rsid w:val="00A10E2E"/>
    <w:rsid w:val="00A158C8"/>
    <w:rsid w:val="00A22A6A"/>
    <w:rsid w:val="00A2560A"/>
    <w:rsid w:val="00A31DED"/>
    <w:rsid w:val="00A44D6E"/>
    <w:rsid w:val="00A46B1E"/>
    <w:rsid w:val="00A55FF2"/>
    <w:rsid w:val="00A62473"/>
    <w:rsid w:val="00A633D3"/>
    <w:rsid w:val="00A676CA"/>
    <w:rsid w:val="00A67D76"/>
    <w:rsid w:val="00A71753"/>
    <w:rsid w:val="00A74378"/>
    <w:rsid w:val="00A74692"/>
    <w:rsid w:val="00A74CC2"/>
    <w:rsid w:val="00A754E4"/>
    <w:rsid w:val="00A761E3"/>
    <w:rsid w:val="00A82B5B"/>
    <w:rsid w:val="00A86CA0"/>
    <w:rsid w:val="00A91D0B"/>
    <w:rsid w:val="00A93634"/>
    <w:rsid w:val="00A94CF9"/>
    <w:rsid w:val="00A96877"/>
    <w:rsid w:val="00AA76CD"/>
    <w:rsid w:val="00AB44D8"/>
    <w:rsid w:val="00AB4F49"/>
    <w:rsid w:val="00AB4FE1"/>
    <w:rsid w:val="00AB6BA3"/>
    <w:rsid w:val="00AC19A5"/>
    <w:rsid w:val="00AC2494"/>
    <w:rsid w:val="00AC28B2"/>
    <w:rsid w:val="00AC74A6"/>
    <w:rsid w:val="00AC75A8"/>
    <w:rsid w:val="00AD2505"/>
    <w:rsid w:val="00AD7AB4"/>
    <w:rsid w:val="00AE5A31"/>
    <w:rsid w:val="00AE5D85"/>
    <w:rsid w:val="00AF358A"/>
    <w:rsid w:val="00AF38F5"/>
    <w:rsid w:val="00AF7FB1"/>
    <w:rsid w:val="00B01F97"/>
    <w:rsid w:val="00B03A6F"/>
    <w:rsid w:val="00B04C7D"/>
    <w:rsid w:val="00B059EB"/>
    <w:rsid w:val="00B07A65"/>
    <w:rsid w:val="00B225F2"/>
    <w:rsid w:val="00B23DB1"/>
    <w:rsid w:val="00B24C3B"/>
    <w:rsid w:val="00B30C5D"/>
    <w:rsid w:val="00B31FC3"/>
    <w:rsid w:val="00B326F0"/>
    <w:rsid w:val="00B32B74"/>
    <w:rsid w:val="00B339D5"/>
    <w:rsid w:val="00B33D0F"/>
    <w:rsid w:val="00B3572C"/>
    <w:rsid w:val="00B434B2"/>
    <w:rsid w:val="00B63454"/>
    <w:rsid w:val="00B64720"/>
    <w:rsid w:val="00B64CC8"/>
    <w:rsid w:val="00B737CC"/>
    <w:rsid w:val="00B74C83"/>
    <w:rsid w:val="00B81C70"/>
    <w:rsid w:val="00B918F1"/>
    <w:rsid w:val="00B96C99"/>
    <w:rsid w:val="00BA28DF"/>
    <w:rsid w:val="00BA48FE"/>
    <w:rsid w:val="00BB3A66"/>
    <w:rsid w:val="00BB6383"/>
    <w:rsid w:val="00BC06AA"/>
    <w:rsid w:val="00BC48AD"/>
    <w:rsid w:val="00BD220B"/>
    <w:rsid w:val="00BD221B"/>
    <w:rsid w:val="00BD4F8C"/>
    <w:rsid w:val="00BD65C0"/>
    <w:rsid w:val="00BE1536"/>
    <w:rsid w:val="00BE2199"/>
    <w:rsid w:val="00BE4081"/>
    <w:rsid w:val="00BE647E"/>
    <w:rsid w:val="00BF29B9"/>
    <w:rsid w:val="00BF3947"/>
    <w:rsid w:val="00BF4DF5"/>
    <w:rsid w:val="00BF6069"/>
    <w:rsid w:val="00C0434D"/>
    <w:rsid w:val="00C11345"/>
    <w:rsid w:val="00C159F7"/>
    <w:rsid w:val="00C21CF1"/>
    <w:rsid w:val="00C24B09"/>
    <w:rsid w:val="00C3016D"/>
    <w:rsid w:val="00C334ED"/>
    <w:rsid w:val="00C33A69"/>
    <w:rsid w:val="00C41C09"/>
    <w:rsid w:val="00C42220"/>
    <w:rsid w:val="00C46368"/>
    <w:rsid w:val="00C471AF"/>
    <w:rsid w:val="00C51561"/>
    <w:rsid w:val="00C51C55"/>
    <w:rsid w:val="00C545E8"/>
    <w:rsid w:val="00C56CAB"/>
    <w:rsid w:val="00C56F8C"/>
    <w:rsid w:val="00C64B29"/>
    <w:rsid w:val="00C7061D"/>
    <w:rsid w:val="00C729A5"/>
    <w:rsid w:val="00C76C1E"/>
    <w:rsid w:val="00C81637"/>
    <w:rsid w:val="00C85416"/>
    <w:rsid w:val="00C901BB"/>
    <w:rsid w:val="00C968F2"/>
    <w:rsid w:val="00C97EDA"/>
    <w:rsid w:val="00CB0359"/>
    <w:rsid w:val="00CB262E"/>
    <w:rsid w:val="00CB7D48"/>
    <w:rsid w:val="00CC1AAD"/>
    <w:rsid w:val="00CC4BE4"/>
    <w:rsid w:val="00CD31C5"/>
    <w:rsid w:val="00CD3AA4"/>
    <w:rsid w:val="00CE11ED"/>
    <w:rsid w:val="00CE4967"/>
    <w:rsid w:val="00CE4C63"/>
    <w:rsid w:val="00CF28AB"/>
    <w:rsid w:val="00CF7602"/>
    <w:rsid w:val="00D0140B"/>
    <w:rsid w:val="00D03D21"/>
    <w:rsid w:val="00D041A3"/>
    <w:rsid w:val="00D059CD"/>
    <w:rsid w:val="00D14F53"/>
    <w:rsid w:val="00D15FDA"/>
    <w:rsid w:val="00D171E4"/>
    <w:rsid w:val="00D178EF"/>
    <w:rsid w:val="00D34F85"/>
    <w:rsid w:val="00D42234"/>
    <w:rsid w:val="00D508FC"/>
    <w:rsid w:val="00D51311"/>
    <w:rsid w:val="00D53AEA"/>
    <w:rsid w:val="00D55A1A"/>
    <w:rsid w:val="00D55A67"/>
    <w:rsid w:val="00D55CAB"/>
    <w:rsid w:val="00D6451B"/>
    <w:rsid w:val="00D649B9"/>
    <w:rsid w:val="00D6503B"/>
    <w:rsid w:val="00D66196"/>
    <w:rsid w:val="00D800EF"/>
    <w:rsid w:val="00D95DFC"/>
    <w:rsid w:val="00DA0C5E"/>
    <w:rsid w:val="00DA202D"/>
    <w:rsid w:val="00DA2553"/>
    <w:rsid w:val="00DA413F"/>
    <w:rsid w:val="00DA6F9D"/>
    <w:rsid w:val="00DB1319"/>
    <w:rsid w:val="00DB429F"/>
    <w:rsid w:val="00DB44C0"/>
    <w:rsid w:val="00DB5A4C"/>
    <w:rsid w:val="00DB6825"/>
    <w:rsid w:val="00DC3E3D"/>
    <w:rsid w:val="00DC690E"/>
    <w:rsid w:val="00DC6A00"/>
    <w:rsid w:val="00DD5FAE"/>
    <w:rsid w:val="00DD6A20"/>
    <w:rsid w:val="00DE41C8"/>
    <w:rsid w:val="00DE5A12"/>
    <w:rsid w:val="00DF7575"/>
    <w:rsid w:val="00DF7779"/>
    <w:rsid w:val="00E02DF7"/>
    <w:rsid w:val="00E05406"/>
    <w:rsid w:val="00E06845"/>
    <w:rsid w:val="00E110BE"/>
    <w:rsid w:val="00E1433F"/>
    <w:rsid w:val="00E16581"/>
    <w:rsid w:val="00E20184"/>
    <w:rsid w:val="00E2273D"/>
    <w:rsid w:val="00E2414A"/>
    <w:rsid w:val="00E3632F"/>
    <w:rsid w:val="00E37C87"/>
    <w:rsid w:val="00E410F6"/>
    <w:rsid w:val="00E427B2"/>
    <w:rsid w:val="00E4747A"/>
    <w:rsid w:val="00E5136E"/>
    <w:rsid w:val="00E524DD"/>
    <w:rsid w:val="00E55AD3"/>
    <w:rsid w:val="00E77316"/>
    <w:rsid w:val="00E839DD"/>
    <w:rsid w:val="00E867C2"/>
    <w:rsid w:val="00E91D36"/>
    <w:rsid w:val="00E92DAA"/>
    <w:rsid w:val="00E966A0"/>
    <w:rsid w:val="00EA2DC5"/>
    <w:rsid w:val="00EA45D4"/>
    <w:rsid w:val="00EA4815"/>
    <w:rsid w:val="00EB0D4D"/>
    <w:rsid w:val="00EB4D9D"/>
    <w:rsid w:val="00EC0475"/>
    <w:rsid w:val="00EC3034"/>
    <w:rsid w:val="00EC3986"/>
    <w:rsid w:val="00EC5B25"/>
    <w:rsid w:val="00EC6CAC"/>
    <w:rsid w:val="00ED1A97"/>
    <w:rsid w:val="00ED5288"/>
    <w:rsid w:val="00EE233F"/>
    <w:rsid w:val="00EE3F48"/>
    <w:rsid w:val="00EE5397"/>
    <w:rsid w:val="00EE71AB"/>
    <w:rsid w:val="00EF0411"/>
    <w:rsid w:val="00EF1A26"/>
    <w:rsid w:val="00EF1D23"/>
    <w:rsid w:val="00EF4930"/>
    <w:rsid w:val="00EF6584"/>
    <w:rsid w:val="00EF718F"/>
    <w:rsid w:val="00EF7E85"/>
    <w:rsid w:val="00EF7FAB"/>
    <w:rsid w:val="00F01479"/>
    <w:rsid w:val="00F12F8E"/>
    <w:rsid w:val="00F1596B"/>
    <w:rsid w:val="00F17601"/>
    <w:rsid w:val="00F20881"/>
    <w:rsid w:val="00F21F91"/>
    <w:rsid w:val="00F246AA"/>
    <w:rsid w:val="00F2723A"/>
    <w:rsid w:val="00F3055A"/>
    <w:rsid w:val="00F30747"/>
    <w:rsid w:val="00F31FB7"/>
    <w:rsid w:val="00F3251F"/>
    <w:rsid w:val="00F3305A"/>
    <w:rsid w:val="00F367F2"/>
    <w:rsid w:val="00F3706C"/>
    <w:rsid w:val="00F4174A"/>
    <w:rsid w:val="00F41D4F"/>
    <w:rsid w:val="00F42AAD"/>
    <w:rsid w:val="00F43D70"/>
    <w:rsid w:val="00F45121"/>
    <w:rsid w:val="00F46135"/>
    <w:rsid w:val="00F46E0F"/>
    <w:rsid w:val="00F50DB7"/>
    <w:rsid w:val="00F53E83"/>
    <w:rsid w:val="00F54123"/>
    <w:rsid w:val="00F54257"/>
    <w:rsid w:val="00F56AA1"/>
    <w:rsid w:val="00F64E12"/>
    <w:rsid w:val="00F73819"/>
    <w:rsid w:val="00F73CFC"/>
    <w:rsid w:val="00F774E1"/>
    <w:rsid w:val="00F91578"/>
    <w:rsid w:val="00F91A0E"/>
    <w:rsid w:val="00F9205E"/>
    <w:rsid w:val="00F928A4"/>
    <w:rsid w:val="00F943F9"/>
    <w:rsid w:val="00F94989"/>
    <w:rsid w:val="00F94E45"/>
    <w:rsid w:val="00F97B68"/>
    <w:rsid w:val="00F97F68"/>
    <w:rsid w:val="00FA2156"/>
    <w:rsid w:val="00FA2A59"/>
    <w:rsid w:val="00FA7492"/>
    <w:rsid w:val="00FA7BC8"/>
    <w:rsid w:val="00FB0E01"/>
    <w:rsid w:val="00FB1052"/>
    <w:rsid w:val="00FB273E"/>
    <w:rsid w:val="00FB2DD8"/>
    <w:rsid w:val="00FB3AF4"/>
    <w:rsid w:val="00FB694B"/>
    <w:rsid w:val="00FC09F9"/>
    <w:rsid w:val="00FC1E97"/>
    <w:rsid w:val="00FC5A5F"/>
    <w:rsid w:val="00FC65A8"/>
    <w:rsid w:val="00FD0C7D"/>
    <w:rsid w:val="00FD13EA"/>
    <w:rsid w:val="00FD190A"/>
    <w:rsid w:val="00FD2BD6"/>
    <w:rsid w:val="00FD6AA3"/>
    <w:rsid w:val="00FE03D2"/>
    <w:rsid w:val="00FE1D16"/>
    <w:rsid w:val="00FE2656"/>
    <w:rsid w:val="00FE457D"/>
    <w:rsid w:val="00FF2284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CE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74CE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74C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74C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74CE2"/>
    <w:rPr>
      <w:rFonts w:ascii="Arial" w:eastAsia="Times New Roman" w:hAnsi="Arial" w:cs="Arial"/>
      <w:b/>
      <w:bCs/>
      <w:sz w:val="24"/>
      <w:szCs w:val="24"/>
      <w:lang w:eastAsia="cs-CZ"/>
    </w:rPr>
  </w:style>
  <w:style w:type="table" w:styleId="Mkatabulky">
    <w:name w:val="Table Grid"/>
    <w:basedOn w:val="Normlntabulka"/>
    <w:rsid w:val="00673D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6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62FA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E2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1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E219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1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2199"/>
    <w:rPr>
      <w:rFonts w:ascii="Times New Roman" w:eastAsia="Times New Roman" w:hAnsi="Times New Roman"/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5115FA"/>
    <w:rPr>
      <w:rFonts w:eastAsia="Times New Roman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2E606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2E6066"/>
    <w:rPr>
      <w:rFonts w:ascii="Consolas" w:hAnsi="Consolas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461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13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61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135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31F9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A386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A3862"/>
    <w:pPr>
      <w:spacing w:after="150"/>
    </w:pPr>
  </w:style>
  <w:style w:type="numbering" w:customStyle="1" w:styleId="Styl1">
    <w:name w:val="Styl1"/>
    <w:uiPriority w:val="99"/>
    <w:rsid w:val="003422FB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CE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74CE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74C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74C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74CE2"/>
    <w:rPr>
      <w:rFonts w:ascii="Arial" w:eastAsia="Times New Roman" w:hAnsi="Arial" w:cs="Arial"/>
      <w:b/>
      <w:bCs/>
      <w:sz w:val="24"/>
      <w:szCs w:val="24"/>
      <w:lang w:eastAsia="cs-CZ"/>
    </w:rPr>
  </w:style>
  <w:style w:type="table" w:styleId="Mkatabulky">
    <w:name w:val="Table Grid"/>
    <w:basedOn w:val="Normlntabulka"/>
    <w:rsid w:val="00673D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6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62FA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E2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1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E219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1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2199"/>
    <w:rPr>
      <w:rFonts w:ascii="Times New Roman" w:eastAsia="Times New Roman" w:hAnsi="Times New Roman"/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5115FA"/>
    <w:rPr>
      <w:rFonts w:eastAsia="Times New Roman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2E606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2E6066"/>
    <w:rPr>
      <w:rFonts w:ascii="Consolas" w:hAnsi="Consolas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461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13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61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135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31F9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A386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A3862"/>
    <w:pPr>
      <w:spacing w:after="150"/>
    </w:pPr>
  </w:style>
  <w:style w:type="numbering" w:customStyle="1" w:styleId="Styl1">
    <w:name w:val="Styl1"/>
    <w:uiPriority w:val="99"/>
    <w:rsid w:val="003422FB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9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3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evzp.blob.core.windows.net/media/Default/dokumenty/ostatni/161001chripka_ciselnikleky.pdf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zp.cz/poskytovatele/informace-pro-praxi/ockovani/metodika-k-provadeni-pravidelneho-ockovani-proti-tuberkuloze-tbc-v-c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Counter xmlns="081b771e-1c88-4fba-bfa8-6ea13399dd86">853</VZP_Counter>
    <V_x011b_c xmlns="081b771e-1c88-4fba-bfa8-6ea13399dd86">Metodický postup k vykazování pravidelného, nepovinného, zvláštního a mimořádného očkování od 1. 7. 2016</V_x011b_c>
    <Platnost_x0020_do xmlns="081b771e-1c88-4fba-bfa8-6ea13399dd86" xsi:nil="true"/>
    <Druh_x0020_dokumentu xmlns="081b771e-1c88-4fba-bfa8-6ea13399dd86">Příloha č. 01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26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2016-07-13T22:00:00+00:00</_x00da__x010d_innost_x0020_od>
    <N_x00e1_zev_x0020_MP xmlns="081b771e-1c88-4fba-bfa8-6ea13399dd86">Metodický postup k vykazování pravidelného, nepovinného, zvláštního a mimořádného očkování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0C58-9655-4408-9A89-B8280081E5CC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54094C0C-F4B4-42FE-A8C4-60DE97017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7E876-7138-4235-A82B-D41F8998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CB609-66FF-4A7D-B8CF-0070A667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3019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očkování</vt:lpstr>
    </vt:vector>
  </TitlesOfParts>
  <Company>VZP ČR</Company>
  <LinksUpToDate>false</LinksUpToDate>
  <CharactersWithSpaces>20796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očkování</dc:title>
  <dc:creator>VZP ČR</dc:creator>
  <cp:lastModifiedBy>Polášek Antonín</cp:lastModifiedBy>
  <cp:revision>2</cp:revision>
  <cp:lastPrinted>2017-03-13T07:18:00Z</cp:lastPrinted>
  <dcterms:created xsi:type="dcterms:W3CDTF">2017-03-13T07:18:00Z</dcterms:created>
  <dcterms:modified xsi:type="dcterms:W3CDTF">2017-03-13T07:18:00Z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